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92" w:rsidRDefault="00BC3C94">
      <w:pPr>
        <w:pStyle w:val="a9"/>
        <w:adjustRightInd w:val="0"/>
        <w:snapToGrid w:val="0"/>
        <w:spacing w:line="360" w:lineRule="auto"/>
        <w:ind w:firstLineChars="0" w:firstLine="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卸船</w:t>
      </w:r>
      <w:r w:rsidR="000B1D00">
        <w:rPr>
          <w:rFonts w:ascii="方正小标宋_GBK" w:eastAsia="方正小标宋_GBK" w:hAnsi="方正小标宋_GBK" w:cs="方正小标宋_GBK" w:hint="eastAsia"/>
          <w:color w:val="000000"/>
          <w:sz w:val="44"/>
          <w:szCs w:val="44"/>
        </w:rPr>
        <w:t>机</w:t>
      </w:r>
      <w:r w:rsidR="00E03867">
        <w:rPr>
          <w:rFonts w:ascii="方正小标宋_GBK" w:eastAsia="方正小标宋_GBK" w:hAnsi="方正小标宋_GBK" w:cs="方正小标宋_GBK" w:hint="eastAsia"/>
          <w:color w:val="000000"/>
          <w:sz w:val="44"/>
          <w:szCs w:val="44"/>
        </w:rPr>
        <w:t>整机油漆防腐技术方案</w:t>
      </w:r>
    </w:p>
    <w:p w:rsidR="00654B92" w:rsidRDefault="00654B92">
      <w:pPr>
        <w:pStyle w:val="a9"/>
        <w:adjustRightInd w:val="0"/>
        <w:snapToGrid w:val="0"/>
        <w:spacing w:line="360" w:lineRule="auto"/>
        <w:ind w:leftChars="200" w:left="420" w:firstLineChars="0" w:firstLine="0"/>
        <w:rPr>
          <w:rFonts w:ascii="宋体" w:hAnsi="宋体" w:cs="宋体"/>
          <w:b/>
          <w:color w:val="000000"/>
          <w:sz w:val="24"/>
        </w:rPr>
      </w:pPr>
    </w:p>
    <w:p w:rsidR="00654B92" w:rsidRDefault="00E03867">
      <w:pPr>
        <w:pStyle w:val="a9"/>
        <w:numPr>
          <w:ilvl w:val="0"/>
          <w:numId w:val="2"/>
        </w:numPr>
        <w:adjustRightInd w:val="0"/>
        <w:snapToGrid w:val="0"/>
        <w:spacing w:line="360" w:lineRule="auto"/>
        <w:ind w:firstLine="482"/>
        <w:rPr>
          <w:rFonts w:ascii="宋体" w:hAnsi="宋体" w:cs="宋体"/>
          <w:b/>
          <w:color w:val="000000"/>
          <w:sz w:val="24"/>
        </w:rPr>
      </w:pPr>
      <w:r>
        <w:rPr>
          <w:rFonts w:ascii="宋体" w:hAnsi="宋体" w:cs="宋体" w:hint="eastAsia"/>
          <w:b/>
          <w:color w:val="000000"/>
          <w:sz w:val="24"/>
        </w:rPr>
        <w:t>项目范围及要求</w:t>
      </w:r>
    </w:p>
    <w:p w:rsidR="00654B92" w:rsidRPr="00F269D2" w:rsidRDefault="00E03867" w:rsidP="00F269D2">
      <w:pPr>
        <w:adjustRightInd w:val="0"/>
        <w:snapToGrid w:val="0"/>
        <w:spacing w:line="360" w:lineRule="auto"/>
        <w:ind w:firstLineChars="150" w:firstLine="360"/>
        <w:rPr>
          <w:rFonts w:ascii="宋体" w:hAnsi="宋体" w:cs="宋体"/>
          <w:bCs/>
          <w:color w:val="000000"/>
          <w:sz w:val="24"/>
        </w:rPr>
      </w:pPr>
      <w:r w:rsidRPr="00F269D2">
        <w:rPr>
          <w:rFonts w:ascii="宋体" w:hAnsi="宋体" w:cs="宋体" w:hint="eastAsia"/>
          <w:bCs/>
          <w:color w:val="000000"/>
          <w:sz w:val="24"/>
        </w:rPr>
        <w:t>1、整机外表面、机房内、司机室内按工艺要求油漆防腐</w:t>
      </w:r>
      <w:r w:rsidR="00F269D2">
        <w:rPr>
          <w:rFonts w:ascii="宋体" w:hAnsi="宋体" w:cs="宋体" w:hint="eastAsia"/>
          <w:bCs/>
          <w:color w:val="000000"/>
          <w:sz w:val="24"/>
        </w:rPr>
        <w:t>（整机表面积实测</w:t>
      </w:r>
      <w:r w:rsidR="00BC3C94">
        <w:rPr>
          <w:rFonts w:ascii="宋体" w:hAnsi="宋体" w:cs="宋体" w:hint="eastAsia"/>
          <w:bCs/>
          <w:color w:val="000000"/>
          <w:sz w:val="24"/>
        </w:rPr>
        <w:t>7402</w:t>
      </w:r>
      <w:r w:rsidR="00F269D2">
        <w:rPr>
          <w:rFonts w:ascii="宋体" w:hAnsi="宋体" w:cs="宋体" w:hint="eastAsia"/>
          <w:bCs/>
          <w:color w:val="000000"/>
          <w:sz w:val="24"/>
        </w:rPr>
        <w:t>平方</w:t>
      </w:r>
      <w:r w:rsidR="00E546FE">
        <w:rPr>
          <w:rFonts w:ascii="宋体" w:hAnsi="宋体" w:cs="宋体" w:hint="eastAsia"/>
          <w:bCs/>
          <w:color w:val="000000"/>
          <w:sz w:val="24"/>
        </w:rPr>
        <w:t>米</w:t>
      </w:r>
      <w:r w:rsidR="00EC24C4">
        <w:rPr>
          <w:rFonts w:ascii="宋体" w:hAnsi="宋体" w:cs="宋体" w:hint="eastAsia"/>
          <w:bCs/>
          <w:color w:val="000000"/>
          <w:sz w:val="24"/>
        </w:rPr>
        <w:t>/台</w:t>
      </w:r>
      <w:r w:rsidR="00F269D2">
        <w:rPr>
          <w:rFonts w:ascii="宋体" w:hAnsi="宋体" w:cs="宋体" w:hint="eastAsia"/>
          <w:bCs/>
          <w:color w:val="000000"/>
          <w:sz w:val="24"/>
        </w:rPr>
        <w:t>）</w:t>
      </w:r>
      <w:r w:rsidRPr="00F269D2">
        <w:rPr>
          <w:rFonts w:ascii="宋体" w:hAnsi="宋体" w:cs="宋体" w:hint="eastAsia"/>
          <w:bCs/>
          <w:color w:val="000000"/>
          <w:sz w:val="24"/>
        </w:rPr>
        <w:t>。</w:t>
      </w:r>
    </w:p>
    <w:p w:rsidR="00654B92" w:rsidRPr="00F269D2" w:rsidRDefault="000B1D00" w:rsidP="00F269D2">
      <w:pPr>
        <w:adjustRightInd w:val="0"/>
        <w:snapToGrid w:val="0"/>
        <w:spacing w:line="360" w:lineRule="auto"/>
        <w:ind w:firstLineChars="150" w:firstLine="360"/>
        <w:rPr>
          <w:rFonts w:ascii="宋体" w:hAnsi="宋体" w:cs="宋体"/>
          <w:bCs/>
          <w:color w:val="000000"/>
          <w:sz w:val="24"/>
        </w:rPr>
      </w:pPr>
      <w:r w:rsidRPr="00F269D2">
        <w:rPr>
          <w:rFonts w:ascii="宋体" w:hAnsi="宋体" w:cs="宋体"/>
          <w:bCs/>
          <w:color w:val="000000"/>
          <w:sz w:val="24"/>
        </w:rPr>
        <w:t>2</w:t>
      </w:r>
      <w:r w:rsidR="00E03867" w:rsidRPr="00F269D2">
        <w:rPr>
          <w:rFonts w:ascii="宋体" w:hAnsi="宋体" w:cs="宋体" w:hint="eastAsia"/>
          <w:bCs/>
          <w:color w:val="000000"/>
          <w:sz w:val="24"/>
        </w:rPr>
        <w:t>、各面漆颜色须提供油漆色板给甲方书面进行确认。</w:t>
      </w:r>
    </w:p>
    <w:p w:rsidR="00654B92" w:rsidRPr="00F269D2" w:rsidRDefault="00F269D2" w:rsidP="00F269D2">
      <w:pPr>
        <w:adjustRightInd w:val="0"/>
        <w:snapToGrid w:val="0"/>
        <w:spacing w:line="360" w:lineRule="auto"/>
        <w:ind w:firstLineChars="150" w:firstLine="360"/>
        <w:rPr>
          <w:rFonts w:ascii="宋体" w:hAnsi="宋体" w:cs="宋体"/>
          <w:bCs/>
          <w:color w:val="000000"/>
          <w:sz w:val="24"/>
        </w:rPr>
      </w:pPr>
      <w:r>
        <w:rPr>
          <w:rFonts w:ascii="宋体" w:hAnsi="宋体" w:cs="宋体" w:hint="eastAsia"/>
          <w:bCs/>
          <w:color w:val="000000"/>
          <w:sz w:val="24"/>
        </w:rPr>
        <w:t>3</w:t>
      </w:r>
      <w:r w:rsidR="00E03867" w:rsidRPr="00F269D2">
        <w:rPr>
          <w:rFonts w:ascii="宋体" w:hAnsi="宋体" w:cs="宋体" w:hint="eastAsia"/>
          <w:bCs/>
          <w:color w:val="000000"/>
          <w:sz w:val="24"/>
        </w:rPr>
        <w:t>、项目工期：</w:t>
      </w:r>
      <w:r w:rsidR="00BC3C94" w:rsidRPr="00F269D2">
        <w:rPr>
          <w:rFonts w:ascii="宋体" w:hAnsi="宋体" w:cs="宋体" w:hint="eastAsia"/>
          <w:bCs/>
          <w:color w:val="000000"/>
          <w:sz w:val="24"/>
        </w:rPr>
        <w:t xml:space="preserve"> </w:t>
      </w:r>
      <w:r w:rsidR="00E03867" w:rsidRPr="00F269D2">
        <w:rPr>
          <w:rFonts w:ascii="宋体" w:hAnsi="宋体" w:cs="宋体" w:hint="eastAsia"/>
          <w:bCs/>
          <w:color w:val="000000"/>
          <w:sz w:val="24"/>
        </w:rPr>
        <w:t>2</w:t>
      </w:r>
      <w:r w:rsidR="00BC3C94">
        <w:rPr>
          <w:rFonts w:ascii="宋体" w:hAnsi="宋体" w:cs="宋体" w:hint="eastAsia"/>
          <w:bCs/>
          <w:color w:val="000000"/>
          <w:sz w:val="24"/>
        </w:rPr>
        <w:t>8</w:t>
      </w:r>
      <w:r w:rsidR="00E03867" w:rsidRPr="00F269D2">
        <w:rPr>
          <w:rFonts w:ascii="宋体" w:hAnsi="宋体" w:cs="宋体" w:hint="eastAsia"/>
          <w:bCs/>
          <w:color w:val="000000"/>
          <w:sz w:val="24"/>
        </w:rPr>
        <w:t>天。</w:t>
      </w:r>
    </w:p>
    <w:p w:rsidR="00654B92" w:rsidRDefault="00E03867">
      <w:pPr>
        <w:adjustRightInd w:val="0"/>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t>二、项目总体质量要求</w:t>
      </w:r>
    </w:p>
    <w:p w:rsidR="00654B92" w:rsidRDefault="00E0386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油漆涂膜表面光滑、均匀平整，无明显的色差、漏涂、流挂、皱皮、气泡等不良现象，在5年时间内应无明显的锈蚀、褪色、表面剥落和龟裂等现象。如因施工方施工质量问题，</w:t>
      </w:r>
      <w:r>
        <w:rPr>
          <w:rFonts w:ascii="宋体" w:hAnsi="宋体" w:cs="宋体"/>
          <w:color w:val="000000"/>
          <w:sz w:val="24"/>
        </w:rPr>
        <w:t>造成明显的锈蚀、褪色、表面剥落和龟裂等现象</w:t>
      </w:r>
      <w:r>
        <w:rPr>
          <w:rFonts w:ascii="宋体" w:hAnsi="宋体" w:cs="宋体" w:hint="eastAsia"/>
          <w:color w:val="000000"/>
          <w:sz w:val="24"/>
        </w:rPr>
        <w:t>，乙方承诺免费</w:t>
      </w:r>
      <w:r>
        <w:rPr>
          <w:rFonts w:ascii="宋体" w:hAnsi="宋体" w:cs="宋体"/>
          <w:color w:val="000000"/>
          <w:sz w:val="24"/>
        </w:rPr>
        <w:t>对出现问题部位</w:t>
      </w:r>
      <w:r>
        <w:rPr>
          <w:rFonts w:ascii="宋体" w:hAnsi="宋体" w:cs="宋体" w:hint="eastAsia"/>
          <w:color w:val="000000"/>
          <w:sz w:val="24"/>
        </w:rPr>
        <w:t>重新油漆整改。</w:t>
      </w:r>
      <w:r w:rsidR="00F269D2" w:rsidRPr="00F269D2">
        <w:rPr>
          <w:rFonts w:ascii="宋体" w:hAnsi="宋体" w:cs="宋体" w:hint="eastAsia"/>
          <w:color w:val="000000"/>
          <w:sz w:val="24"/>
        </w:rPr>
        <w:t>油漆品牌采用海虹、佐敦、</w:t>
      </w:r>
      <w:r w:rsidR="00F269D2">
        <w:rPr>
          <w:rFonts w:ascii="宋体" w:hAnsi="宋体" w:cs="宋体" w:hint="eastAsia"/>
          <w:color w:val="000000"/>
          <w:sz w:val="24"/>
        </w:rPr>
        <w:t>振华</w:t>
      </w:r>
      <w:r w:rsidR="00183594">
        <w:rPr>
          <w:rFonts w:ascii="宋体" w:hAnsi="宋体" w:cs="宋体" w:hint="eastAsia"/>
          <w:color w:val="000000"/>
          <w:sz w:val="24"/>
        </w:rPr>
        <w:t>等</w:t>
      </w:r>
      <w:r w:rsidR="00F269D2">
        <w:rPr>
          <w:rFonts w:ascii="宋体" w:hAnsi="宋体" w:cs="宋体" w:hint="eastAsia"/>
          <w:color w:val="000000"/>
          <w:sz w:val="24"/>
        </w:rPr>
        <w:t>。</w:t>
      </w:r>
    </w:p>
    <w:p w:rsidR="00654B92" w:rsidRDefault="00E03867">
      <w:pPr>
        <w:adjustRightInd w:val="0"/>
        <w:snapToGrid w:val="0"/>
        <w:spacing w:line="360" w:lineRule="auto"/>
        <w:ind w:leftChars="200" w:left="420"/>
        <w:rPr>
          <w:rFonts w:ascii="宋体" w:hAnsi="宋体" w:cs="宋体"/>
          <w:b/>
          <w:bCs/>
          <w:color w:val="000000"/>
          <w:sz w:val="24"/>
        </w:rPr>
      </w:pPr>
      <w:r>
        <w:rPr>
          <w:rFonts w:ascii="宋体" w:hAnsi="宋体" w:cs="宋体" w:hint="eastAsia"/>
          <w:b/>
          <w:bCs/>
          <w:color w:val="000000"/>
          <w:sz w:val="24"/>
        </w:rPr>
        <w:t>三、施工基本要求及工艺要求</w:t>
      </w:r>
    </w:p>
    <w:p w:rsidR="00654B92" w:rsidRDefault="00E03867">
      <w:pPr>
        <w:adjustRightInd w:val="0"/>
        <w:snapToGrid w:val="0"/>
        <w:spacing w:line="360" w:lineRule="auto"/>
        <w:ind w:leftChars="200" w:left="420"/>
        <w:rPr>
          <w:rFonts w:ascii="宋体" w:hAnsi="宋体" w:cs="宋体"/>
          <w:b/>
          <w:bCs/>
          <w:color w:val="000000"/>
          <w:sz w:val="24"/>
        </w:rPr>
      </w:pPr>
      <w:r>
        <w:rPr>
          <w:rFonts w:ascii="宋体" w:hAnsi="宋体" w:cs="宋体" w:hint="eastAsia"/>
          <w:b/>
          <w:bCs/>
          <w:color w:val="000000"/>
          <w:sz w:val="24"/>
        </w:rPr>
        <w:t>（一）施工基本要求</w:t>
      </w:r>
    </w:p>
    <w:p w:rsidR="00654B92" w:rsidRDefault="00E03867">
      <w:pPr>
        <w:numPr>
          <w:ilvl w:val="0"/>
          <w:numId w:val="3"/>
        </w:num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施工时间根据现场生产情况安排现场防腐作业，采用局部阶段性作业，在恢复生产时，现场防护作业工具不能防碍设备运行和安全要求。</w:t>
      </w:r>
    </w:p>
    <w:p w:rsidR="00654B92" w:rsidRDefault="00E03867">
      <w:pPr>
        <w:numPr>
          <w:ilvl w:val="0"/>
          <w:numId w:val="3"/>
        </w:num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甲方尽可能安排较长停机时间给乙方作业，乙方应根据时间安排好局部作业量，以达到相关施工要求，不得因时间不足推脱施工质量。</w:t>
      </w:r>
    </w:p>
    <w:p w:rsidR="00654B92" w:rsidRDefault="00E03867">
      <w:pPr>
        <w:numPr>
          <w:ilvl w:val="0"/>
          <w:numId w:val="3"/>
        </w:numPr>
        <w:adjustRightInd w:val="0"/>
        <w:snapToGrid w:val="0"/>
        <w:spacing w:line="360" w:lineRule="auto"/>
        <w:ind w:firstLineChars="200" w:firstLine="480"/>
        <w:rPr>
          <w:rFonts w:ascii="宋体" w:hAnsi="宋体" w:cs="宋体"/>
          <w:color w:val="000000"/>
          <w:sz w:val="24"/>
          <w:lang w:val="en-GB"/>
        </w:rPr>
      </w:pPr>
      <w:r>
        <w:rPr>
          <w:rFonts w:ascii="宋体" w:hAnsi="宋体" w:cs="宋体" w:hint="eastAsia"/>
          <w:color w:val="000000"/>
          <w:sz w:val="24"/>
          <w:lang w:val="en-GB"/>
        </w:rPr>
        <w:t>涂装表面必须干燥，前一道漆膜实干并征得甲方现场管理人员的认可后，方可进行下一道工序油漆施工</w:t>
      </w:r>
      <w:r w:rsidR="00F269D2">
        <w:rPr>
          <w:rFonts w:ascii="宋体" w:hAnsi="宋体" w:cs="宋体" w:hint="eastAsia"/>
          <w:color w:val="000000"/>
          <w:sz w:val="24"/>
          <w:lang w:val="en-GB"/>
        </w:rPr>
        <w:t>，</w:t>
      </w:r>
      <w:r w:rsidR="00F269D2" w:rsidRPr="00F269D2">
        <w:rPr>
          <w:rFonts w:ascii="宋体" w:hAnsi="宋体" w:cs="宋体" w:hint="eastAsia"/>
          <w:color w:val="000000"/>
          <w:sz w:val="24"/>
          <w:lang w:val="en-GB"/>
        </w:rPr>
        <w:t>漆膜干燥总厚度</w:t>
      </w:r>
      <w:r w:rsidR="00F269D2" w:rsidRPr="00F269D2">
        <w:rPr>
          <w:rFonts w:ascii="宋体" w:hAnsi="宋体" w:cs="宋体"/>
          <w:color w:val="000000"/>
          <w:sz w:val="24"/>
          <w:lang w:val="en-GB"/>
        </w:rPr>
        <w:t>≥2</w:t>
      </w:r>
      <w:r w:rsidR="00F269D2" w:rsidRPr="00F269D2">
        <w:rPr>
          <w:rFonts w:ascii="宋体" w:hAnsi="宋体" w:cs="宋体" w:hint="eastAsia"/>
          <w:color w:val="000000"/>
          <w:sz w:val="24"/>
          <w:lang w:val="en-GB"/>
        </w:rPr>
        <w:t>2</w:t>
      </w:r>
      <w:r w:rsidR="00F269D2" w:rsidRPr="00F269D2">
        <w:rPr>
          <w:rFonts w:ascii="宋体" w:hAnsi="宋体" w:cs="宋体"/>
          <w:color w:val="000000"/>
          <w:sz w:val="24"/>
          <w:lang w:val="en-GB"/>
        </w:rPr>
        <w:t>0μ</w:t>
      </w:r>
      <w:r w:rsidR="00F269D2" w:rsidRPr="00F269D2">
        <w:rPr>
          <w:rFonts w:ascii="宋体" w:hAnsi="宋体" w:cs="宋体" w:hint="eastAsia"/>
          <w:color w:val="000000"/>
          <w:sz w:val="24"/>
          <w:lang w:val="en-GB"/>
        </w:rPr>
        <w:t>m</w:t>
      </w:r>
      <w:r>
        <w:rPr>
          <w:rFonts w:ascii="宋体" w:hAnsi="宋体" w:cs="宋体" w:hint="eastAsia"/>
          <w:color w:val="000000"/>
          <w:sz w:val="24"/>
          <w:lang w:val="en-GB"/>
        </w:rPr>
        <w:t>。</w:t>
      </w:r>
    </w:p>
    <w:p w:rsidR="00654B92" w:rsidRDefault="00E03867">
      <w:pPr>
        <w:numPr>
          <w:ilvl w:val="0"/>
          <w:numId w:val="3"/>
        </w:numPr>
        <w:adjustRightInd w:val="0"/>
        <w:snapToGrid w:val="0"/>
        <w:spacing w:line="360" w:lineRule="auto"/>
        <w:ind w:firstLineChars="200" w:firstLine="480"/>
        <w:rPr>
          <w:rFonts w:ascii="宋体" w:hAnsi="宋体" w:cs="宋体"/>
          <w:color w:val="000000"/>
          <w:sz w:val="24"/>
          <w:lang w:val="en-GB"/>
        </w:rPr>
      </w:pPr>
      <w:r>
        <w:rPr>
          <w:rFonts w:ascii="宋体" w:hAnsi="宋体" w:cs="宋体" w:hint="eastAsia"/>
          <w:color w:val="000000"/>
          <w:sz w:val="24"/>
        </w:rPr>
        <w:t>乙方在施工过程中发现有裂焊或钢结构损坏的地方须及时通知甲方进行焊接维修，维修之后方能进行施工。</w:t>
      </w:r>
    </w:p>
    <w:p w:rsidR="00654B92" w:rsidRDefault="00E03867">
      <w:pPr>
        <w:adjustRightInd w:val="0"/>
        <w:snapToGrid w:val="0"/>
        <w:spacing w:line="360" w:lineRule="auto"/>
        <w:rPr>
          <w:rFonts w:ascii="宋体" w:hAnsi="宋体" w:cs="宋体"/>
          <w:b/>
          <w:bCs/>
          <w:color w:val="000000"/>
          <w:sz w:val="24"/>
        </w:rPr>
      </w:pPr>
      <w:r>
        <w:rPr>
          <w:rFonts w:ascii="宋体" w:hAnsi="宋体" w:cs="宋体" w:hint="eastAsia"/>
          <w:b/>
          <w:bCs/>
          <w:color w:val="000000"/>
          <w:sz w:val="24"/>
        </w:rPr>
        <w:t xml:space="preserve">    （二）除锈施工工艺要求</w:t>
      </w:r>
    </w:p>
    <w:p w:rsidR="00654B92" w:rsidRDefault="00E0386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1、整机外表面进行清洗，表面的积料、浮尘、油污及杂物须使用中性清洗剂擦洗去除,清洁度达到覆涂油漆的要求。清理产生的垃圾</w:t>
      </w:r>
      <w:r>
        <w:rPr>
          <w:rFonts w:ascii="宋体" w:hAnsi="宋体" w:cs="宋体"/>
          <w:color w:val="000000"/>
          <w:sz w:val="24"/>
        </w:rPr>
        <w:t>由乙方负责处理。</w:t>
      </w:r>
    </w:p>
    <w:p w:rsidR="00654B92" w:rsidRDefault="00E03867" w:rsidP="00F2736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w:t>
      </w:r>
      <w:r w:rsidR="00BC3C94">
        <w:rPr>
          <w:rFonts w:ascii="宋体" w:hAnsi="宋体" w:cs="宋体" w:hint="eastAsia"/>
          <w:color w:val="000000"/>
          <w:sz w:val="24"/>
        </w:rPr>
        <w:t>整机外表面</w:t>
      </w:r>
      <w:r>
        <w:rPr>
          <w:rFonts w:ascii="宋体" w:hAnsi="宋体" w:cs="宋体" w:hint="eastAsia"/>
          <w:color w:val="000000"/>
          <w:sz w:val="24"/>
        </w:rPr>
        <w:t>部位</w:t>
      </w:r>
      <w:r w:rsidR="00BC3C94">
        <w:rPr>
          <w:rFonts w:ascii="宋体" w:hAnsi="宋体" w:cs="宋体" w:hint="eastAsia"/>
          <w:color w:val="000000"/>
          <w:sz w:val="24"/>
        </w:rPr>
        <w:t>采用钢纸砂盘磨光机人工彻底打磨，</w:t>
      </w:r>
      <w:r w:rsidR="00F27368">
        <w:rPr>
          <w:rFonts w:ascii="宋体" w:hAnsi="宋体" w:cs="宋体" w:hint="eastAsia"/>
          <w:color w:val="000000"/>
          <w:sz w:val="24"/>
        </w:rPr>
        <w:t>锈蚀、油漆剥落等油漆不良部位，</w:t>
      </w:r>
      <w:r w:rsidR="00BC3C94">
        <w:rPr>
          <w:rFonts w:ascii="宋体" w:hAnsi="宋体" w:cs="宋体" w:hint="eastAsia"/>
          <w:color w:val="000000"/>
          <w:sz w:val="24"/>
        </w:rPr>
        <w:t>打磨面积为原锈蚀部位的2倍，</w:t>
      </w:r>
      <w:r>
        <w:rPr>
          <w:rFonts w:ascii="宋体" w:hAnsi="宋体" w:cs="宋体" w:hint="eastAsia"/>
          <w:color w:val="000000"/>
          <w:sz w:val="24"/>
          <w:lang w:val="en-GB"/>
        </w:rPr>
        <w:t>除锈表面应达到《涂装前钢材表面锈蚀等级和除锈等级规范》（GB</w:t>
      </w:r>
      <w:r>
        <w:rPr>
          <w:rFonts w:ascii="宋体" w:hAnsi="宋体" w:cs="宋体" w:hint="eastAsia"/>
          <w:color w:val="000000"/>
          <w:sz w:val="24"/>
        </w:rPr>
        <w:t>T</w:t>
      </w:r>
      <w:r>
        <w:rPr>
          <w:rFonts w:ascii="宋体" w:hAnsi="宋体" w:cs="宋体" w:hint="eastAsia"/>
          <w:color w:val="000000"/>
          <w:sz w:val="24"/>
          <w:lang w:val="en-GB"/>
        </w:rPr>
        <w:t>8923</w:t>
      </w:r>
      <w:r>
        <w:rPr>
          <w:rFonts w:ascii="宋体" w:hAnsi="宋体" w:cs="宋体" w:hint="eastAsia"/>
          <w:color w:val="000000"/>
          <w:sz w:val="24"/>
        </w:rPr>
        <w:t>.1</w:t>
      </w:r>
      <w:r>
        <w:rPr>
          <w:rFonts w:ascii="宋体" w:hAnsi="宋体" w:cs="宋体" w:hint="eastAsia"/>
          <w:color w:val="000000"/>
          <w:sz w:val="24"/>
          <w:lang w:val="en-GB"/>
        </w:rPr>
        <w:t>-88）中规定的</w:t>
      </w:r>
      <w:proofErr w:type="spellStart"/>
      <w:r>
        <w:rPr>
          <w:rFonts w:ascii="宋体" w:hAnsi="宋体" w:cs="宋体" w:hint="eastAsia"/>
          <w:color w:val="000000"/>
          <w:sz w:val="24"/>
        </w:rPr>
        <w:t>sa</w:t>
      </w:r>
      <w:proofErr w:type="spellEnd"/>
      <w:r>
        <w:rPr>
          <w:rFonts w:ascii="宋体" w:hAnsi="宋体" w:cs="宋体" w:hint="eastAsia"/>
          <w:color w:val="000000"/>
          <w:sz w:val="24"/>
          <w:lang w:val="en-GB"/>
        </w:rPr>
        <w:t>2.</w:t>
      </w:r>
      <w:r>
        <w:rPr>
          <w:rFonts w:ascii="宋体" w:hAnsi="宋体" w:cs="宋体" w:hint="eastAsia"/>
          <w:color w:val="000000"/>
          <w:sz w:val="24"/>
        </w:rPr>
        <w:t>5</w:t>
      </w:r>
      <w:r>
        <w:rPr>
          <w:rFonts w:ascii="宋体" w:hAnsi="宋体" w:cs="宋体" w:hint="eastAsia"/>
          <w:color w:val="000000"/>
          <w:sz w:val="24"/>
          <w:lang w:val="en-GB"/>
        </w:rPr>
        <w:t>级。涂装在除锈之后6小时内进行，若涂装前钢材表面已受到污染（6小时后），应重新处理。</w:t>
      </w:r>
      <w:r>
        <w:rPr>
          <w:rFonts w:ascii="宋体" w:hAnsi="宋体" w:cs="宋体" w:hint="eastAsia"/>
          <w:color w:val="000000"/>
          <w:sz w:val="24"/>
        </w:rPr>
        <w:lastRenderedPageBreak/>
        <w:t>原油漆涂层质量良好的部位，采用打磨机清洁打磨拉毛后进行油漆，必须保证防腐使用年限不低于五年。</w:t>
      </w:r>
    </w:p>
    <w:p w:rsidR="00654B92" w:rsidRDefault="00F2736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w:t>
      </w:r>
      <w:r w:rsidR="00E03867">
        <w:rPr>
          <w:rFonts w:ascii="宋体" w:hAnsi="宋体" w:cs="宋体" w:hint="eastAsia"/>
          <w:color w:val="000000"/>
          <w:sz w:val="24"/>
        </w:rPr>
        <w:t>、机房内</w:t>
      </w:r>
    </w:p>
    <w:p w:rsidR="00654B92" w:rsidRDefault="00F27368">
      <w:pPr>
        <w:adjustRightInd w:val="0"/>
        <w:snapToGrid w:val="0"/>
        <w:spacing w:line="360" w:lineRule="auto"/>
        <w:ind w:firstLineChars="200" w:firstLine="480"/>
        <w:rPr>
          <w:rFonts w:ascii="宋体" w:hAnsi="宋体" w:cs="宋体"/>
          <w:bCs/>
          <w:color w:val="000000"/>
          <w:sz w:val="24"/>
        </w:rPr>
      </w:pPr>
      <w:r>
        <w:rPr>
          <w:rFonts w:ascii="宋体" w:hAnsi="宋体" w:cs="宋体" w:hint="eastAsia"/>
          <w:color w:val="000000"/>
          <w:sz w:val="24"/>
        </w:rPr>
        <w:t>3</w:t>
      </w:r>
      <w:r w:rsidR="00E03867">
        <w:rPr>
          <w:rFonts w:ascii="宋体" w:hAnsi="宋体" w:cs="宋体" w:hint="eastAsia"/>
          <w:color w:val="000000"/>
          <w:sz w:val="24"/>
        </w:rPr>
        <w:t>.1机房内，</w:t>
      </w:r>
      <w:r w:rsidR="00E03867">
        <w:rPr>
          <w:rFonts w:ascii="宋体" w:hAnsi="宋体" w:cs="宋体" w:hint="eastAsia"/>
          <w:bCs/>
          <w:color w:val="000000"/>
          <w:sz w:val="24"/>
        </w:rPr>
        <w:t>锈蚀、油漆剥落等油漆不良部位，采用动力工具打磨到St3级。</w:t>
      </w:r>
    </w:p>
    <w:p w:rsidR="00F27368" w:rsidRDefault="00F27368" w:rsidP="00F27368">
      <w:pPr>
        <w:adjustRightInd w:val="0"/>
        <w:snapToGrid w:val="0"/>
        <w:spacing w:line="360" w:lineRule="auto"/>
        <w:ind w:firstLineChars="200" w:firstLine="480"/>
        <w:rPr>
          <w:rFonts w:ascii="宋体" w:hAnsi="宋体" w:cs="宋体"/>
          <w:bCs/>
          <w:color w:val="000000"/>
          <w:sz w:val="24"/>
        </w:rPr>
      </w:pPr>
      <w:r>
        <w:rPr>
          <w:rFonts w:ascii="宋体" w:hAnsi="宋体" w:cs="宋体" w:hint="eastAsia"/>
          <w:bCs/>
          <w:color w:val="000000"/>
          <w:sz w:val="24"/>
        </w:rPr>
        <w:t>3</w:t>
      </w:r>
      <w:r w:rsidR="00E03867">
        <w:rPr>
          <w:rFonts w:ascii="宋体" w:hAnsi="宋体" w:cs="宋体" w:hint="eastAsia"/>
          <w:bCs/>
          <w:color w:val="000000"/>
          <w:sz w:val="24"/>
        </w:rPr>
        <w:t>.2</w:t>
      </w:r>
      <w:r w:rsidR="00E03867">
        <w:rPr>
          <w:rFonts w:ascii="宋体" w:hAnsi="宋体" w:cs="宋体" w:hint="eastAsia"/>
          <w:color w:val="000000"/>
          <w:sz w:val="24"/>
        </w:rPr>
        <w:t>原油漆涂层质量良好的部位，采用打磨机清洁打磨拉毛后进行油漆，必须保证防腐使用年限不低于五年。</w:t>
      </w:r>
    </w:p>
    <w:p w:rsidR="00654B92" w:rsidRPr="00F27368" w:rsidRDefault="00F27368" w:rsidP="00F27368">
      <w:pPr>
        <w:adjustRightInd w:val="0"/>
        <w:snapToGrid w:val="0"/>
        <w:spacing w:line="360" w:lineRule="auto"/>
        <w:ind w:firstLineChars="200" w:firstLine="480"/>
        <w:rPr>
          <w:rFonts w:ascii="宋体" w:hAnsi="宋体" w:cs="宋体"/>
          <w:bCs/>
          <w:color w:val="000000"/>
          <w:sz w:val="24"/>
        </w:rPr>
      </w:pPr>
      <w:r>
        <w:rPr>
          <w:rFonts w:ascii="宋体" w:hAnsi="宋体" w:cs="宋体" w:hint="eastAsia"/>
          <w:bCs/>
          <w:color w:val="000000"/>
          <w:sz w:val="24"/>
        </w:rPr>
        <w:t>4、</w:t>
      </w:r>
      <w:r w:rsidRPr="00F27368">
        <w:rPr>
          <w:rFonts w:ascii="宋体" w:hAnsi="宋体" w:cs="宋体" w:hint="eastAsia"/>
          <w:color w:val="000000"/>
          <w:sz w:val="24"/>
        </w:rPr>
        <w:t xml:space="preserve"> </w:t>
      </w:r>
      <w:r w:rsidR="00E03867" w:rsidRPr="00F27368">
        <w:rPr>
          <w:rFonts w:ascii="宋体" w:hAnsi="宋体" w:cs="宋体" w:hint="eastAsia"/>
          <w:color w:val="000000"/>
          <w:sz w:val="24"/>
        </w:rPr>
        <w:t>已经处理好并经过验收合格的钢结构表面，必须在6小时内涂上防腐底漆，不得过夜，否则表面须重新处理。</w:t>
      </w:r>
    </w:p>
    <w:p w:rsidR="00654B92" w:rsidRDefault="00E03867">
      <w:pPr>
        <w:numPr>
          <w:ilvl w:val="0"/>
          <w:numId w:val="5"/>
        </w:numPr>
        <w:adjustRightInd w:val="0"/>
        <w:snapToGrid w:val="0"/>
        <w:spacing w:line="360" w:lineRule="auto"/>
        <w:rPr>
          <w:rFonts w:ascii="宋体" w:hAnsi="宋体" w:cs="宋体"/>
          <w:b/>
          <w:bCs/>
          <w:color w:val="000000"/>
          <w:sz w:val="24"/>
        </w:rPr>
      </w:pPr>
      <w:r>
        <w:rPr>
          <w:rFonts w:ascii="宋体" w:hAnsi="宋体" w:cs="宋体" w:hint="eastAsia"/>
          <w:b/>
          <w:bCs/>
          <w:color w:val="000000"/>
          <w:sz w:val="24"/>
        </w:rPr>
        <w:t>涂装工艺要求</w:t>
      </w:r>
    </w:p>
    <w:p w:rsidR="00654B92" w:rsidRDefault="00E03867">
      <w:pPr>
        <w:numPr>
          <w:ilvl w:val="0"/>
          <w:numId w:val="6"/>
        </w:numPr>
        <w:adjustRightInd w:val="0"/>
        <w:snapToGrid w:val="0"/>
        <w:spacing w:line="360" w:lineRule="auto"/>
        <w:rPr>
          <w:rFonts w:ascii="宋体" w:hAnsi="宋体" w:cs="宋体"/>
          <w:color w:val="000000"/>
          <w:sz w:val="24"/>
        </w:rPr>
      </w:pPr>
      <w:r>
        <w:rPr>
          <w:rFonts w:ascii="宋体" w:hAnsi="宋体" w:cs="宋体" w:hint="eastAsia"/>
          <w:color w:val="000000"/>
          <w:sz w:val="24"/>
        </w:rPr>
        <w:t>行走门腿法兰及以下部位，每道工序采用油漆喷涂方法；</w:t>
      </w:r>
    </w:p>
    <w:p w:rsidR="00654B92" w:rsidRDefault="00E03867">
      <w:pPr>
        <w:numPr>
          <w:ilvl w:val="0"/>
          <w:numId w:val="6"/>
        </w:numPr>
        <w:adjustRightInd w:val="0"/>
        <w:snapToGrid w:val="0"/>
        <w:spacing w:line="360" w:lineRule="auto"/>
        <w:rPr>
          <w:rFonts w:ascii="宋体" w:hAnsi="宋体" w:cs="宋体"/>
          <w:color w:val="000000"/>
          <w:sz w:val="24"/>
        </w:rPr>
      </w:pPr>
      <w:r>
        <w:rPr>
          <w:rFonts w:ascii="宋体" w:hAnsi="宋体" w:cs="宋体" w:hint="eastAsia"/>
          <w:color w:val="000000"/>
          <w:sz w:val="24"/>
        </w:rPr>
        <w:t>行走机构以外的整机外表面、机房内部位，每道工序采用人工滚涂方法；</w:t>
      </w:r>
    </w:p>
    <w:p w:rsidR="00654B92" w:rsidRDefault="00E03867">
      <w:pPr>
        <w:numPr>
          <w:ilvl w:val="0"/>
          <w:numId w:val="6"/>
        </w:numPr>
        <w:adjustRightInd w:val="0"/>
        <w:snapToGrid w:val="0"/>
        <w:spacing w:line="360" w:lineRule="auto"/>
        <w:rPr>
          <w:rFonts w:ascii="宋体" w:hAnsi="宋体" w:cs="宋体"/>
          <w:color w:val="000000"/>
          <w:sz w:val="24"/>
        </w:rPr>
      </w:pPr>
      <w:r>
        <w:rPr>
          <w:rFonts w:ascii="宋体" w:hAnsi="宋体" w:cs="宋体" w:hint="eastAsia"/>
          <w:color w:val="000000"/>
          <w:sz w:val="24"/>
        </w:rPr>
        <w:t>每道油漆工序开始前，必须对构件表面进行清理；</w:t>
      </w:r>
    </w:p>
    <w:p w:rsidR="00654B92" w:rsidRDefault="00E03867" w:rsidP="00F27368">
      <w:pPr>
        <w:adjustRightInd w:val="0"/>
        <w:snapToGrid w:val="0"/>
        <w:spacing w:line="360" w:lineRule="auto"/>
        <w:ind w:firstLineChars="250" w:firstLine="600"/>
        <w:rPr>
          <w:rFonts w:ascii="宋体" w:hAnsi="宋体" w:cs="宋体"/>
          <w:color w:val="000000"/>
          <w:sz w:val="24"/>
        </w:rPr>
      </w:pPr>
      <w:r>
        <w:rPr>
          <w:rFonts w:ascii="宋体" w:hAnsi="宋体" w:cs="宋体" w:hint="eastAsia"/>
          <w:color w:val="000000"/>
          <w:sz w:val="24"/>
        </w:rPr>
        <w:t>4、施工过程中和涂层干燥固化前，环境温度应保持5</w:t>
      </w:r>
      <w:r>
        <w:rPr>
          <w:rFonts w:ascii="宋体" w:hAnsi="宋体" w:cs="宋体" w:hint="eastAsia"/>
          <w:color w:val="000000"/>
          <w:sz w:val="24"/>
          <w:lang w:val="en-GB"/>
        </w:rPr>
        <w:t>°C</w:t>
      </w: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8</w:t>
      </w:r>
      <w:r>
        <w:rPr>
          <w:rFonts w:ascii="宋体" w:hAnsi="宋体" w:cs="宋体" w:hint="eastAsia"/>
          <w:color w:val="000000"/>
          <w:sz w:val="24"/>
          <w:lang w:val="en-GB"/>
        </w:rPr>
        <w:t>°C，</w:t>
      </w:r>
      <w:r>
        <w:rPr>
          <w:rFonts w:ascii="宋体" w:hAnsi="宋体" w:cs="宋体" w:hint="eastAsia"/>
          <w:color w:val="000000"/>
          <w:sz w:val="24"/>
        </w:rPr>
        <w:t>在</w:t>
      </w:r>
      <w:r>
        <w:rPr>
          <w:rFonts w:ascii="宋体" w:hAnsi="宋体" w:cs="宋体" w:hint="eastAsia"/>
          <w:color w:val="000000"/>
          <w:sz w:val="24"/>
          <w:lang w:val="en-GB"/>
        </w:rPr>
        <w:t>空气特别潮湿的天气（相对湿度大于85%），雨天及构件表面揭露时，停止作业；</w:t>
      </w:r>
    </w:p>
    <w:p w:rsidR="00654B92" w:rsidRDefault="00E03867">
      <w:pPr>
        <w:adjustRightInd w:val="0"/>
        <w:snapToGrid w:val="0"/>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b/>
          <w:bCs/>
          <w:color w:val="000000"/>
          <w:sz w:val="24"/>
        </w:rPr>
        <w:t>（四）油漆选用及涂层配套要求</w:t>
      </w:r>
    </w:p>
    <w:p w:rsidR="00654B92" w:rsidRDefault="00E03867">
      <w:pPr>
        <w:adjustRightInd w:val="0"/>
        <w:snapToGrid w:val="0"/>
        <w:spacing w:line="360" w:lineRule="auto"/>
        <w:rPr>
          <w:rFonts w:ascii="宋体" w:hAnsi="宋体" w:cs="宋体"/>
          <w:color w:val="000000"/>
          <w:sz w:val="24"/>
        </w:rPr>
      </w:pPr>
      <w:r>
        <w:rPr>
          <w:rFonts w:ascii="宋体" w:hAnsi="宋体" w:cs="宋体" w:hint="eastAsia"/>
          <w:color w:val="000000"/>
          <w:sz w:val="24"/>
        </w:rPr>
        <w:t xml:space="preserve">    1、整机外表面（腐蚀及不良部位）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2702"/>
        <w:gridCol w:w="2631"/>
      </w:tblGrid>
      <w:tr w:rsidR="00AD64B2">
        <w:tc>
          <w:tcPr>
            <w:tcW w:w="1561" w:type="dxa"/>
            <w:vAlign w:val="center"/>
          </w:tcPr>
          <w:p w:rsidR="00AD64B2" w:rsidRDefault="00AD64B2">
            <w:pPr>
              <w:adjustRightInd w:val="0"/>
              <w:snapToGrid w:val="0"/>
              <w:spacing w:line="360" w:lineRule="auto"/>
              <w:ind w:firstLine="420"/>
              <w:jc w:val="center"/>
              <w:rPr>
                <w:rFonts w:ascii="宋体" w:hAnsi="宋体" w:cs="宋体"/>
                <w:bCs/>
                <w:color w:val="000000"/>
                <w:szCs w:val="21"/>
              </w:rPr>
            </w:pPr>
            <w:r>
              <w:rPr>
                <w:rFonts w:ascii="宋体" w:hAnsi="宋体" w:cs="宋体" w:hint="eastAsia"/>
                <w:bCs/>
                <w:color w:val="000000"/>
                <w:szCs w:val="21"/>
              </w:rPr>
              <w:t>油漆品名</w:t>
            </w:r>
          </w:p>
        </w:tc>
        <w:tc>
          <w:tcPr>
            <w:tcW w:w="2702" w:type="dxa"/>
            <w:vAlign w:val="center"/>
          </w:tcPr>
          <w:p w:rsidR="00AD64B2" w:rsidRDefault="00AD64B2">
            <w:pPr>
              <w:adjustRightInd w:val="0"/>
              <w:snapToGrid w:val="0"/>
              <w:spacing w:line="360" w:lineRule="auto"/>
              <w:ind w:firstLine="420"/>
              <w:jc w:val="center"/>
              <w:rPr>
                <w:rFonts w:ascii="宋体" w:hAnsi="宋体" w:cs="宋体"/>
                <w:bCs/>
                <w:color w:val="000000"/>
                <w:szCs w:val="21"/>
              </w:rPr>
            </w:pPr>
            <w:r>
              <w:rPr>
                <w:rFonts w:ascii="宋体" w:hAnsi="宋体" w:cs="宋体" w:hint="eastAsia"/>
                <w:bCs/>
                <w:color w:val="000000"/>
                <w:szCs w:val="21"/>
              </w:rPr>
              <w:t>国际</w:t>
            </w:r>
          </w:p>
        </w:tc>
        <w:tc>
          <w:tcPr>
            <w:tcW w:w="2631" w:type="dxa"/>
            <w:vAlign w:val="center"/>
          </w:tcPr>
          <w:p w:rsidR="00AD64B2" w:rsidRDefault="00AD64B2">
            <w:pPr>
              <w:adjustRightInd w:val="0"/>
              <w:snapToGrid w:val="0"/>
              <w:spacing w:line="360" w:lineRule="auto"/>
              <w:ind w:firstLine="420"/>
              <w:jc w:val="center"/>
              <w:rPr>
                <w:rFonts w:ascii="宋体" w:hAnsi="宋体" w:cs="宋体"/>
                <w:bCs/>
                <w:color w:val="000000"/>
                <w:szCs w:val="21"/>
              </w:rPr>
            </w:pPr>
            <w:r>
              <w:rPr>
                <w:rFonts w:ascii="宋体" w:hAnsi="宋体" w:cs="宋体" w:hint="eastAsia"/>
                <w:bCs/>
                <w:color w:val="000000"/>
                <w:szCs w:val="21"/>
              </w:rPr>
              <w:t>振华</w:t>
            </w:r>
          </w:p>
        </w:tc>
      </w:tr>
      <w:tr w:rsidR="00AD64B2">
        <w:trPr>
          <w:trHeight w:val="742"/>
        </w:trPr>
        <w:tc>
          <w:tcPr>
            <w:tcW w:w="156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底漆100微米</w:t>
            </w:r>
          </w:p>
        </w:tc>
        <w:tc>
          <w:tcPr>
            <w:tcW w:w="2702"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Interseal670HS低表面处理环氧树脂漆</w:t>
            </w:r>
          </w:p>
        </w:tc>
        <w:tc>
          <w:tcPr>
            <w:tcW w:w="263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ZP8450低表面处理环氧树脂漆</w:t>
            </w:r>
          </w:p>
        </w:tc>
      </w:tr>
      <w:tr w:rsidR="00AD64B2">
        <w:tc>
          <w:tcPr>
            <w:tcW w:w="156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中涂漆100微米</w:t>
            </w:r>
          </w:p>
        </w:tc>
        <w:tc>
          <w:tcPr>
            <w:tcW w:w="2702" w:type="dxa"/>
            <w:vAlign w:val="center"/>
          </w:tcPr>
          <w:p w:rsidR="00AD64B2" w:rsidRDefault="00AD64B2">
            <w:pPr>
              <w:widowControl/>
              <w:spacing w:line="360" w:lineRule="auto"/>
              <w:rPr>
                <w:rFonts w:ascii="宋体" w:hAnsi="宋体" w:cs="宋体"/>
                <w:bCs/>
                <w:color w:val="000000"/>
                <w:szCs w:val="21"/>
              </w:rPr>
            </w:pPr>
            <w:r>
              <w:rPr>
                <w:rFonts w:ascii="宋体" w:hAnsi="宋体" w:cs="宋体" w:hint="eastAsia"/>
                <w:bCs/>
                <w:color w:val="000000"/>
                <w:szCs w:val="21"/>
                <w:shd w:val="clear" w:color="auto" w:fill="FFFFFF"/>
              </w:rPr>
              <w:t>Intertherm228环氧酚醛高温漆</w:t>
            </w:r>
          </w:p>
        </w:tc>
        <w:tc>
          <w:tcPr>
            <w:tcW w:w="263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ZP2600酚醛环氧漆</w:t>
            </w:r>
          </w:p>
        </w:tc>
      </w:tr>
      <w:tr w:rsidR="00AD64B2">
        <w:tc>
          <w:tcPr>
            <w:tcW w:w="156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面漆70微米</w:t>
            </w:r>
          </w:p>
        </w:tc>
        <w:tc>
          <w:tcPr>
            <w:tcW w:w="2702"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Interthane</w:t>
            </w:r>
            <w:r>
              <w:rPr>
                <w:rFonts w:ascii="宋体" w:hAnsi="宋体" w:cs="宋体"/>
                <w:bCs/>
                <w:color w:val="000000"/>
                <w:szCs w:val="21"/>
              </w:rPr>
              <w:t>99</w:t>
            </w:r>
            <w:r>
              <w:rPr>
                <w:rFonts w:ascii="宋体" w:hAnsi="宋体" w:cs="宋体" w:hint="eastAsia"/>
                <w:bCs/>
                <w:color w:val="000000"/>
                <w:szCs w:val="21"/>
              </w:rPr>
              <w:t>0聚氨酯面漆</w:t>
            </w:r>
          </w:p>
        </w:tc>
        <w:tc>
          <w:tcPr>
            <w:tcW w:w="263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ZP135新型脂肪族聚氨酯面漆</w:t>
            </w:r>
          </w:p>
        </w:tc>
      </w:tr>
    </w:tbl>
    <w:p w:rsidR="00654B92" w:rsidRDefault="00E03867" w:rsidP="00E03867">
      <w:pPr>
        <w:adjustRightInd w:val="0"/>
        <w:snapToGrid w:val="0"/>
        <w:spacing w:line="360" w:lineRule="auto"/>
        <w:ind w:leftChars="200" w:left="420"/>
        <w:rPr>
          <w:rFonts w:ascii="宋体" w:hAnsi="宋体" w:cs="宋体"/>
          <w:color w:val="000000"/>
          <w:sz w:val="24"/>
        </w:rPr>
      </w:pPr>
      <w:r>
        <w:rPr>
          <w:rFonts w:ascii="宋体" w:hAnsi="宋体" w:cs="宋体" w:hint="eastAsia"/>
          <w:color w:val="000000"/>
          <w:sz w:val="24"/>
        </w:rPr>
        <w:t>2、整机外表面（油漆良好部位）</w:t>
      </w:r>
    </w:p>
    <w:tbl>
      <w:tblPr>
        <w:tblW w:w="6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2702"/>
        <w:gridCol w:w="2631"/>
      </w:tblGrid>
      <w:tr w:rsidR="00AD64B2" w:rsidTr="00AD64B2">
        <w:tc>
          <w:tcPr>
            <w:tcW w:w="156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油漆品名</w:t>
            </w:r>
          </w:p>
        </w:tc>
        <w:tc>
          <w:tcPr>
            <w:tcW w:w="2702" w:type="dxa"/>
            <w:vAlign w:val="center"/>
          </w:tcPr>
          <w:p w:rsidR="00AD64B2" w:rsidRDefault="00AD64B2">
            <w:pPr>
              <w:adjustRightInd w:val="0"/>
              <w:snapToGrid w:val="0"/>
              <w:spacing w:line="360" w:lineRule="auto"/>
              <w:ind w:firstLine="420"/>
              <w:jc w:val="center"/>
              <w:rPr>
                <w:rFonts w:ascii="宋体" w:hAnsi="宋体" w:cs="宋体"/>
                <w:bCs/>
                <w:color w:val="000000"/>
                <w:szCs w:val="21"/>
              </w:rPr>
            </w:pPr>
            <w:r>
              <w:rPr>
                <w:rFonts w:ascii="宋体" w:hAnsi="宋体" w:cs="宋体" w:hint="eastAsia"/>
                <w:bCs/>
                <w:color w:val="000000"/>
                <w:szCs w:val="21"/>
              </w:rPr>
              <w:t>国际</w:t>
            </w:r>
          </w:p>
        </w:tc>
        <w:tc>
          <w:tcPr>
            <w:tcW w:w="2631" w:type="dxa"/>
            <w:vAlign w:val="center"/>
          </w:tcPr>
          <w:p w:rsidR="00AD64B2" w:rsidRDefault="00AD64B2">
            <w:pPr>
              <w:adjustRightInd w:val="0"/>
              <w:snapToGrid w:val="0"/>
              <w:spacing w:line="360" w:lineRule="auto"/>
              <w:ind w:firstLine="420"/>
              <w:jc w:val="center"/>
              <w:rPr>
                <w:rFonts w:ascii="宋体" w:hAnsi="宋体" w:cs="宋体"/>
                <w:bCs/>
                <w:color w:val="000000"/>
                <w:szCs w:val="21"/>
              </w:rPr>
            </w:pPr>
            <w:r>
              <w:rPr>
                <w:rFonts w:ascii="宋体" w:hAnsi="宋体" w:cs="宋体" w:hint="eastAsia"/>
                <w:bCs/>
                <w:color w:val="000000"/>
                <w:szCs w:val="21"/>
              </w:rPr>
              <w:t>振华</w:t>
            </w:r>
          </w:p>
        </w:tc>
      </w:tr>
      <w:tr w:rsidR="00AD64B2" w:rsidTr="00AD64B2">
        <w:tc>
          <w:tcPr>
            <w:tcW w:w="1561" w:type="dxa"/>
            <w:vAlign w:val="center"/>
          </w:tcPr>
          <w:p w:rsidR="00AD64B2" w:rsidRDefault="00AD64B2" w:rsidP="00ED0D04">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中涂漆100微米</w:t>
            </w:r>
          </w:p>
        </w:tc>
        <w:tc>
          <w:tcPr>
            <w:tcW w:w="2702" w:type="dxa"/>
            <w:vAlign w:val="center"/>
          </w:tcPr>
          <w:p w:rsidR="00AD64B2" w:rsidRDefault="00AD64B2" w:rsidP="00ED0D04">
            <w:pPr>
              <w:widowControl/>
              <w:spacing w:line="360" w:lineRule="auto"/>
              <w:rPr>
                <w:rFonts w:ascii="宋体" w:hAnsi="宋体" w:cs="宋体"/>
                <w:bCs/>
                <w:color w:val="000000"/>
                <w:szCs w:val="21"/>
              </w:rPr>
            </w:pPr>
            <w:r>
              <w:rPr>
                <w:rFonts w:ascii="宋体" w:hAnsi="宋体" w:cs="宋体" w:hint="eastAsia"/>
                <w:bCs/>
                <w:color w:val="000000"/>
                <w:szCs w:val="21"/>
                <w:shd w:val="clear" w:color="auto" w:fill="FFFFFF"/>
              </w:rPr>
              <w:t>Intertherm228环氧酚醛高温漆</w:t>
            </w:r>
          </w:p>
        </w:tc>
        <w:tc>
          <w:tcPr>
            <w:tcW w:w="2631" w:type="dxa"/>
            <w:vAlign w:val="center"/>
          </w:tcPr>
          <w:p w:rsidR="00AD64B2" w:rsidRDefault="00AD64B2" w:rsidP="00ED0D04">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ZP2600酚醛环氧漆</w:t>
            </w:r>
          </w:p>
        </w:tc>
      </w:tr>
      <w:tr w:rsidR="00AD64B2" w:rsidTr="00AD64B2">
        <w:tc>
          <w:tcPr>
            <w:tcW w:w="156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面漆70微米</w:t>
            </w:r>
          </w:p>
        </w:tc>
        <w:tc>
          <w:tcPr>
            <w:tcW w:w="2702"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Interthane</w:t>
            </w:r>
            <w:r>
              <w:rPr>
                <w:rFonts w:ascii="宋体" w:hAnsi="宋体" w:cs="宋体"/>
                <w:bCs/>
                <w:color w:val="000000"/>
                <w:szCs w:val="21"/>
              </w:rPr>
              <w:t>990</w:t>
            </w:r>
            <w:r>
              <w:rPr>
                <w:rFonts w:ascii="宋体" w:hAnsi="宋体" w:cs="宋体" w:hint="eastAsia"/>
                <w:bCs/>
                <w:color w:val="000000"/>
                <w:szCs w:val="21"/>
              </w:rPr>
              <w:t>聚氨酯面漆</w:t>
            </w:r>
          </w:p>
        </w:tc>
        <w:tc>
          <w:tcPr>
            <w:tcW w:w="263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ZP135新型脂肪族聚氨酯面漆</w:t>
            </w:r>
          </w:p>
        </w:tc>
      </w:tr>
    </w:tbl>
    <w:p w:rsidR="00654B92" w:rsidRDefault="00E03867">
      <w:pPr>
        <w:adjustRightInd w:val="0"/>
        <w:snapToGrid w:val="0"/>
        <w:spacing w:line="360" w:lineRule="auto"/>
        <w:ind w:leftChars="200" w:left="420"/>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、机房内（腐蚀及不良部位）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2702"/>
        <w:gridCol w:w="2631"/>
      </w:tblGrid>
      <w:tr w:rsidR="00AD64B2">
        <w:tc>
          <w:tcPr>
            <w:tcW w:w="1561" w:type="dxa"/>
            <w:vAlign w:val="center"/>
          </w:tcPr>
          <w:p w:rsidR="00AD64B2" w:rsidRDefault="00AD64B2">
            <w:pPr>
              <w:adjustRightInd w:val="0"/>
              <w:snapToGrid w:val="0"/>
              <w:spacing w:line="360" w:lineRule="auto"/>
              <w:ind w:firstLine="420"/>
              <w:jc w:val="center"/>
              <w:rPr>
                <w:rFonts w:ascii="宋体" w:hAnsi="宋体" w:cs="宋体"/>
                <w:bCs/>
                <w:color w:val="000000"/>
                <w:szCs w:val="21"/>
              </w:rPr>
            </w:pPr>
            <w:r>
              <w:rPr>
                <w:rFonts w:ascii="宋体" w:hAnsi="宋体" w:cs="宋体" w:hint="eastAsia"/>
                <w:bCs/>
                <w:color w:val="000000"/>
                <w:szCs w:val="21"/>
              </w:rPr>
              <w:lastRenderedPageBreak/>
              <w:t>油漆品名</w:t>
            </w:r>
          </w:p>
        </w:tc>
        <w:tc>
          <w:tcPr>
            <w:tcW w:w="2702" w:type="dxa"/>
            <w:vAlign w:val="center"/>
          </w:tcPr>
          <w:p w:rsidR="00AD64B2" w:rsidRDefault="00AD64B2">
            <w:pPr>
              <w:adjustRightInd w:val="0"/>
              <w:snapToGrid w:val="0"/>
              <w:spacing w:line="360" w:lineRule="auto"/>
              <w:ind w:firstLine="420"/>
              <w:jc w:val="center"/>
              <w:rPr>
                <w:rFonts w:ascii="宋体" w:hAnsi="宋体" w:cs="宋体"/>
                <w:bCs/>
                <w:color w:val="000000"/>
                <w:szCs w:val="21"/>
              </w:rPr>
            </w:pPr>
            <w:r>
              <w:rPr>
                <w:rFonts w:ascii="宋体" w:hAnsi="宋体" w:cs="宋体" w:hint="eastAsia"/>
                <w:bCs/>
                <w:color w:val="000000"/>
                <w:szCs w:val="21"/>
              </w:rPr>
              <w:t>国际</w:t>
            </w:r>
          </w:p>
        </w:tc>
        <w:tc>
          <w:tcPr>
            <w:tcW w:w="2631" w:type="dxa"/>
            <w:vAlign w:val="center"/>
          </w:tcPr>
          <w:p w:rsidR="00AD64B2" w:rsidRDefault="00AD64B2">
            <w:pPr>
              <w:adjustRightInd w:val="0"/>
              <w:snapToGrid w:val="0"/>
              <w:spacing w:line="360" w:lineRule="auto"/>
              <w:ind w:firstLine="420"/>
              <w:jc w:val="center"/>
              <w:rPr>
                <w:rFonts w:ascii="宋体" w:hAnsi="宋体" w:cs="宋体"/>
                <w:bCs/>
                <w:color w:val="000000"/>
                <w:szCs w:val="21"/>
              </w:rPr>
            </w:pPr>
            <w:r>
              <w:rPr>
                <w:rFonts w:ascii="宋体" w:hAnsi="宋体" w:cs="宋体" w:hint="eastAsia"/>
                <w:bCs/>
                <w:color w:val="000000"/>
                <w:szCs w:val="21"/>
              </w:rPr>
              <w:t>振华</w:t>
            </w:r>
          </w:p>
        </w:tc>
      </w:tr>
      <w:tr w:rsidR="00AD64B2">
        <w:trPr>
          <w:trHeight w:val="742"/>
        </w:trPr>
        <w:tc>
          <w:tcPr>
            <w:tcW w:w="156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底漆100微米</w:t>
            </w:r>
          </w:p>
        </w:tc>
        <w:tc>
          <w:tcPr>
            <w:tcW w:w="2702"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Interseal670HS低表面处理环氧树脂漆</w:t>
            </w:r>
          </w:p>
        </w:tc>
        <w:tc>
          <w:tcPr>
            <w:tcW w:w="263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ZP8450低表面处理环氧树脂漆</w:t>
            </w:r>
          </w:p>
        </w:tc>
      </w:tr>
      <w:tr w:rsidR="00AD64B2">
        <w:tc>
          <w:tcPr>
            <w:tcW w:w="156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中涂漆100微米</w:t>
            </w:r>
          </w:p>
        </w:tc>
        <w:tc>
          <w:tcPr>
            <w:tcW w:w="2702" w:type="dxa"/>
            <w:vAlign w:val="center"/>
          </w:tcPr>
          <w:p w:rsidR="00AD64B2" w:rsidRDefault="00AD64B2">
            <w:pPr>
              <w:widowControl/>
              <w:spacing w:line="360" w:lineRule="auto"/>
              <w:rPr>
                <w:rFonts w:ascii="宋体" w:hAnsi="宋体" w:cs="宋体"/>
                <w:bCs/>
                <w:color w:val="000000"/>
                <w:szCs w:val="21"/>
              </w:rPr>
            </w:pPr>
            <w:r>
              <w:rPr>
                <w:rFonts w:ascii="宋体" w:hAnsi="宋体" w:cs="宋体" w:hint="eastAsia"/>
                <w:bCs/>
                <w:color w:val="000000"/>
                <w:szCs w:val="21"/>
                <w:shd w:val="clear" w:color="auto" w:fill="FFFFFF"/>
              </w:rPr>
              <w:t>Intertherm228环氧酚醛高温漆</w:t>
            </w:r>
          </w:p>
        </w:tc>
        <w:tc>
          <w:tcPr>
            <w:tcW w:w="263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ZP2600酚醛环氧漆</w:t>
            </w:r>
          </w:p>
        </w:tc>
      </w:tr>
      <w:tr w:rsidR="00AD64B2">
        <w:tc>
          <w:tcPr>
            <w:tcW w:w="156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面漆70微米</w:t>
            </w:r>
          </w:p>
        </w:tc>
        <w:tc>
          <w:tcPr>
            <w:tcW w:w="2702"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Interthane</w:t>
            </w:r>
            <w:r>
              <w:rPr>
                <w:rFonts w:ascii="宋体" w:hAnsi="宋体" w:cs="宋体"/>
                <w:bCs/>
                <w:color w:val="000000"/>
                <w:szCs w:val="21"/>
              </w:rPr>
              <w:t>990</w:t>
            </w:r>
            <w:r>
              <w:rPr>
                <w:rFonts w:ascii="宋体" w:hAnsi="宋体" w:cs="宋体" w:hint="eastAsia"/>
                <w:bCs/>
                <w:color w:val="000000"/>
                <w:szCs w:val="21"/>
              </w:rPr>
              <w:t>聚氨酯面漆</w:t>
            </w:r>
          </w:p>
        </w:tc>
        <w:tc>
          <w:tcPr>
            <w:tcW w:w="263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ZP135新型脂肪族聚氨酯面漆</w:t>
            </w:r>
          </w:p>
        </w:tc>
      </w:tr>
    </w:tbl>
    <w:p w:rsidR="00654B92" w:rsidRPr="00E03867" w:rsidRDefault="00E03867" w:rsidP="00E03867">
      <w:pPr>
        <w:pStyle w:val="a9"/>
        <w:numPr>
          <w:ilvl w:val="0"/>
          <w:numId w:val="6"/>
        </w:numPr>
        <w:adjustRightInd w:val="0"/>
        <w:snapToGrid w:val="0"/>
        <w:spacing w:line="360" w:lineRule="auto"/>
        <w:ind w:firstLineChars="0"/>
        <w:rPr>
          <w:rFonts w:ascii="宋体" w:hAnsi="宋体" w:cs="宋体"/>
          <w:color w:val="000000"/>
          <w:sz w:val="24"/>
        </w:rPr>
      </w:pPr>
      <w:r w:rsidRPr="00E03867">
        <w:rPr>
          <w:rFonts w:ascii="宋体" w:hAnsi="宋体" w:cs="宋体" w:hint="eastAsia"/>
          <w:color w:val="000000"/>
          <w:sz w:val="24"/>
        </w:rPr>
        <w:t>机房内（油漆良好部位）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2702"/>
        <w:gridCol w:w="2631"/>
      </w:tblGrid>
      <w:tr w:rsidR="00AD64B2">
        <w:tc>
          <w:tcPr>
            <w:tcW w:w="156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油漆品名</w:t>
            </w:r>
          </w:p>
        </w:tc>
        <w:tc>
          <w:tcPr>
            <w:tcW w:w="2702" w:type="dxa"/>
            <w:vAlign w:val="center"/>
          </w:tcPr>
          <w:p w:rsidR="00AD64B2" w:rsidRDefault="00AD64B2">
            <w:pPr>
              <w:adjustRightInd w:val="0"/>
              <w:snapToGrid w:val="0"/>
              <w:spacing w:line="360" w:lineRule="auto"/>
              <w:ind w:firstLine="420"/>
              <w:jc w:val="center"/>
              <w:rPr>
                <w:rFonts w:ascii="宋体" w:hAnsi="宋体" w:cs="宋体"/>
                <w:bCs/>
                <w:color w:val="000000"/>
                <w:szCs w:val="21"/>
              </w:rPr>
            </w:pPr>
            <w:r>
              <w:rPr>
                <w:rFonts w:ascii="宋体" w:hAnsi="宋体" w:cs="宋体" w:hint="eastAsia"/>
                <w:bCs/>
                <w:color w:val="000000"/>
                <w:szCs w:val="21"/>
              </w:rPr>
              <w:t>国际</w:t>
            </w:r>
          </w:p>
        </w:tc>
        <w:tc>
          <w:tcPr>
            <w:tcW w:w="2631" w:type="dxa"/>
            <w:vAlign w:val="center"/>
          </w:tcPr>
          <w:p w:rsidR="00AD64B2" w:rsidRDefault="00AD64B2">
            <w:pPr>
              <w:adjustRightInd w:val="0"/>
              <w:snapToGrid w:val="0"/>
              <w:spacing w:line="360" w:lineRule="auto"/>
              <w:ind w:firstLine="420"/>
              <w:jc w:val="center"/>
              <w:rPr>
                <w:rFonts w:ascii="宋体" w:hAnsi="宋体" w:cs="宋体"/>
                <w:bCs/>
                <w:color w:val="000000"/>
                <w:szCs w:val="21"/>
              </w:rPr>
            </w:pPr>
            <w:r>
              <w:rPr>
                <w:rFonts w:ascii="宋体" w:hAnsi="宋体" w:cs="宋体" w:hint="eastAsia"/>
                <w:bCs/>
                <w:color w:val="000000"/>
                <w:szCs w:val="21"/>
              </w:rPr>
              <w:t>振华</w:t>
            </w:r>
          </w:p>
        </w:tc>
      </w:tr>
      <w:tr w:rsidR="00AD64B2">
        <w:tc>
          <w:tcPr>
            <w:tcW w:w="156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面漆70微米</w:t>
            </w:r>
          </w:p>
        </w:tc>
        <w:tc>
          <w:tcPr>
            <w:tcW w:w="2702"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Interthane</w:t>
            </w:r>
            <w:r>
              <w:rPr>
                <w:rFonts w:ascii="宋体" w:hAnsi="宋体" w:cs="宋体"/>
                <w:bCs/>
                <w:color w:val="000000"/>
                <w:szCs w:val="21"/>
              </w:rPr>
              <w:t>990</w:t>
            </w:r>
            <w:r>
              <w:rPr>
                <w:rFonts w:ascii="宋体" w:hAnsi="宋体" w:cs="宋体" w:hint="eastAsia"/>
                <w:bCs/>
                <w:color w:val="000000"/>
                <w:szCs w:val="21"/>
              </w:rPr>
              <w:t>聚氨酯面漆</w:t>
            </w:r>
          </w:p>
        </w:tc>
        <w:tc>
          <w:tcPr>
            <w:tcW w:w="2631" w:type="dxa"/>
            <w:vAlign w:val="center"/>
          </w:tcPr>
          <w:p w:rsidR="00AD64B2" w:rsidRDefault="00AD64B2">
            <w:pPr>
              <w:adjustRightInd w:val="0"/>
              <w:snapToGrid w:val="0"/>
              <w:spacing w:line="360" w:lineRule="auto"/>
              <w:rPr>
                <w:rFonts w:ascii="宋体" w:hAnsi="宋体" w:cs="宋体"/>
                <w:bCs/>
                <w:color w:val="000000"/>
                <w:szCs w:val="21"/>
              </w:rPr>
            </w:pPr>
            <w:r>
              <w:rPr>
                <w:rFonts w:ascii="宋体" w:hAnsi="宋体" w:cs="宋体" w:hint="eastAsia"/>
                <w:bCs/>
                <w:color w:val="000000"/>
                <w:szCs w:val="21"/>
              </w:rPr>
              <w:t>ZP135新型脂肪族聚氨酯面漆</w:t>
            </w:r>
          </w:p>
        </w:tc>
      </w:tr>
    </w:tbl>
    <w:p w:rsidR="00654B92" w:rsidRDefault="00E03867" w:rsidP="00E03867">
      <w:pPr>
        <w:numPr>
          <w:ilvl w:val="0"/>
          <w:numId w:val="6"/>
        </w:numPr>
        <w:adjustRightInd w:val="0"/>
        <w:snapToGrid w:val="0"/>
        <w:spacing w:line="360" w:lineRule="auto"/>
        <w:rPr>
          <w:rFonts w:ascii="宋体" w:hAnsi="宋体" w:cs="宋体"/>
          <w:color w:val="000000"/>
          <w:sz w:val="24"/>
        </w:rPr>
      </w:pPr>
      <w:r>
        <w:rPr>
          <w:rFonts w:ascii="宋体" w:hAnsi="宋体" w:cs="宋体" w:hint="eastAsia"/>
          <w:color w:val="000000"/>
          <w:sz w:val="24"/>
        </w:rPr>
        <w:t>驾驶室内</w:t>
      </w:r>
    </w:p>
    <w:p w:rsidR="00654B92" w:rsidRDefault="00E03867">
      <w:pPr>
        <w:adjustRightInd w:val="0"/>
        <w:snapToGrid w:val="0"/>
        <w:spacing w:line="360" w:lineRule="auto"/>
        <w:ind w:left="480"/>
        <w:rPr>
          <w:rFonts w:ascii="宋体" w:hAnsi="宋体" w:cs="宋体"/>
          <w:color w:val="000000"/>
          <w:sz w:val="24"/>
        </w:rPr>
      </w:pPr>
      <w:r>
        <w:rPr>
          <w:rFonts w:ascii="宋体" w:hAnsi="宋体" w:cs="宋体" w:hint="eastAsia"/>
          <w:color w:val="000000"/>
          <w:sz w:val="24"/>
        </w:rPr>
        <w:t>采用打磨机清洁打磨拉毛后，使用无污染、安全可靠的水性聚氨酯油漆。</w:t>
      </w:r>
    </w:p>
    <w:p w:rsidR="00654B92" w:rsidRDefault="00E03867">
      <w:pPr>
        <w:adjustRightInd w:val="0"/>
        <w:snapToGrid w:val="0"/>
        <w:spacing w:line="360" w:lineRule="auto"/>
        <w:ind w:left="480"/>
        <w:rPr>
          <w:rFonts w:ascii="宋体" w:hAnsi="宋体" w:cs="宋体"/>
          <w:b/>
          <w:bCs/>
          <w:color w:val="000000"/>
          <w:sz w:val="24"/>
        </w:rPr>
      </w:pPr>
      <w:r>
        <w:rPr>
          <w:rFonts w:ascii="宋体" w:hAnsi="宋体" w:cs="宋体" w:hint="eastAsia"/>
          <w:b/>
          <w:bCs/>
          <w:color w:val="000000"/>
          <w:sz w:val="24"/>
        </w:rPr>
        <w:t>（五）油漆色号要求</w:t>
      </w:r>
    </w:p>
    <w:p w:rsidR="00654B92" w:rsidRDefault="00E03867" w:rsidP="00E0386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1、整机外表面采用</w:t>
      </w:r>
      <w:r w:rsidR="00F269D2">
        <w:rPr>
          <w:rFonts w:ascii="宋体" w:hAnsi="宋体" w:cs="宋体" w:hint="eastAsia"/>
          <w:color w:val="000000"/>
          <w:sz w:val="24"/>
        </w:rPr>
        <w:t>交通红</w:t>
      </w:r>
      <w:r>
        <w:rPr>
          <w:rFonts w:ascii="宋体" w:hAnsi="宋体" w:cs="宋体" w:hint="eastAsia"/>
          <w:color w:val="000000"/>
          <w:sz w:val="24"/>
        </w:rPr>
        <w:t>，色号为RAL</w:t>
      </w:r>
      <w:r w:rsidR="00F269D2">
        <w:rPr>
          <w:rFonts w:ascii="宋体" w:hAnsi="宋体" w:cs="宋体" w:hint="eastAsia"/>
          <w:color w:val="000000"/>
          <w:sz w:val="24"/>
        </w:rPr>
        <w:t>3</w:t>
      </w:r>
      <w:r>
        <w:rPr>
          <w:rFonts w:ascii="宋体" w:hAnsi="宋体" w:cs="宋体" w:hint="eastAsia"/>
          <w:color w:val="000000"/>
          <w:sz w:val="24"/>
        </w:rPr>
        <w:t>0</w:t>
      </w:r>
      <w:r w:rsidR="00F269D2">
        <w:rPr>
          <w:rFonts w:ascii="宋体" w:hAnsi="宋体" w:cs="宋体" w:hint="eastAsia"/>
          <w:color w:val="000000"/>
          <w:sz w:val="24"/>
        </w:rPr>
        <w:t>2</w:t>
      </w:r>
      <w:r>
        <w:rPr>
          <w:rFonts w:ascii="宋体" w:hAnsi="宋体" w:cs="宋体" w:hint="eastAsia"/>
          <w:color w:val="000000"/>
          <w:sz w:val="24"/>
        </w:rPr>
        <w:t>0。</w:t>
      </w:r>
    </w:p>
    <w:p w:rsidR="00654B92" w:rsidRDefault="00E03867">
      <w:pPr>
        <w:adjustRightInd w:val="0"/>
        <w:snapToGrid w:val="0"/>
        <w:spacing w:line="360" w:lineRule="auto"/>
        <w:ind w:firstLineChars="200" w:firstLine="480"/>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、整机栏杆采用黄色，色号为 RAL1003。</w:t>
      </w:r>
    </w:p>
    <w:p w:rsidR="00654B92" w:rsidRDefault="00E03867">
      <w:pPr>
        <w:adjustRightInd w:val="0"/>
        <w:snapToGrid w:val="0"/>
        <w:spacing w:line="360" w:lineRule="auto"/>
        <w:ind w:firstLineChars="200" w:firstLine="480"/>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、行走台车采用黄黑相间警示色，黄色色号为RAL1003。</w:t>
      </w:r>
    </w:p>
    <w:p w:rsidR="00654B92" w:rsidRDefault="00E03867">
      <w:pPr>
        <w:adjustRightInd w:val="0"/>
        <w:snapToGrid w:val="0"/>
        <w:spacing w:line="360" w:lineRule="auto"/>
        <w:ind w:firstLineChars="200" w:firstLine="480"/>
        <w:rPr>
          <w:rFonts w:ascii="宋体" w:hAnsi="宋体" w:cs="宋体"/>
          <w:color w:val="000000"/>
          <w:sz w:val="24"/>
        </w:rPr>
      </w:pPr>
      <w:r>
        <w:rPr>
          <w:rFonts w:ascii="宋体" w:hAnsi="宋体" w:cs="宋体"/>
          <w:color w:val="000000"/>
          <w:sz w:val="24"/>
        </w:rPr>
        <w:t>4</w:t>
      </w:r>
      <w:r>
        <w:rPr>
          <w:rFonts w:ascii="宋体" w:hAnsi="宋体" w:cs="宋体" w:hint="eastAsia"/>
          <w:color w:val="000000"/>
          <w:sz w:val="24"/>
        </w:rPr>
        <w:t>、中涂漆与底漆和面漆不得采用相似色号。</w:t>
      </w:r>
    </w:p>
    <w:p w:rsidR="00E03867" w:rsidRPr="00E03867" w:rsidRDefault="00E03867">
      <w:pPr>
        <w:adjustRightInd w:val="0"/>
        <w:snapToGrid w:val="0"/>
        <w:spacing w:line="360" w:lineRule="auto"/>
        <w:ind w:firstLineChars="200" w:firstLine="480"/>
        <w:rPr>
          <w:rFonts w:ascii="宋体" w:hAnsi="宋体" w:cs="宋体"/>
          <w:color w:val="000000"/>
          <w:sz w:val="24"/>
        </w:rPr>
      </w:pPr>
    </w:p>
    <w:p w:rsidR="00654B92" w:rsidRDefault="00E03867">
      <w:pPr>
        <w:adjustRightInd w:val="0"/>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四、验收方法和标准</w:t>
      </w:r>
    </w:p>
    <w:p w:rsidR="00654B92" w:rsidRDefault="00E03867">
      <w:pPr>
        <w:spacing w:line="360" w:lineRule="auto"/>
        <w:ind w:firstLine="420"/>
        <w:rPr>
          <w:rFonts w:ascii="宋体" w:hAnsi="宋体" w:cs="宋体"/>
          <w:color w:val="000000"/>
          <w:sz w:val="24"/>
        </w:rPr>
      </w:pPr>
      <w:r>
        <w:rPr>
          <w:rFonts w:ascii="宋体" w:hAnsi="宋体" w:cs="宋体" w:hint="eastAsia"/>
          <w:color w:val="000000"/>
          <w:sz w:val="24"/>
        </w:rPr>
        <w:t>1、油漆质量验收分每道施工工序质量验收和最终质量验收</w:t>
      </w:r>
    </w:p>
    <w:p w:rsidR="00654B92" w:rsidRDefault="00E03867">
      <w:pPr>
        <w:spacing w:line="360" w:lineRule="auto"/>
        <w:ind w:firstLine="420"/>
        <w:rPr>
          <w:rFonts w:ascii="宋体" w:hAnsi="宋体" w:cs="宋体"/>
          <w:color w:val="000000"/>
          <w:sz w:val="24"/>
        </w:rPr>
      </w:pPr>
      <w:r>
        <w:rPr>
          <w:rFonts w:ascii="宋体" w:hAnsi="宋体" w:cs="宋体" w:hint="eastAsia"/>
          <w:color w:val="000000"/>
          <w:sz w:val="24"/>
        </w:rPr>
        <w:t>1.1每道施工工序完成后，等涂层干燥固化后，乙方首先自行验收，验收合格后当天及时向甲方报验，甲方验收合格并在工序质量验收单上签字确认后乙方方能进行下道工序的施工。</w:t>
      </w:r>
    </w:p>
    <w:p w:rsidR="00654B92" w:rsidRDefault="00E03867">
      <w:pPr>
        <w:spacing w:line="360" w:lineRule="auto"/>
        <w:ind w:firstLine="420"/>
        <w:rPr>
          <w:rFonts w:ascii="宋体" w:hAnsi="宋体" w:cs="宋体"/>
          <w:color w:val="000000"/>
          <w:sz w:val="24"/>
        </w:rPr>
      </w:pPr>
      <w:r>
        <w:rPr>
          <w:rFonts w:ascii="宋体" w:hAnsi="宋体" w:cs="宋体" w:hint="eastAsia"/>
          <w:color w:val="000000"/>
          <w:sz w:val="24"/>
        </w:rPr>
        <w:t>1.2最终质量验收在项目实施完毕由双方在现场验收。</w:t>
      </w:r>
    </w:p>
    <w:p w:rsidR="00654B92" w:rsidRDefault="00E03867">
      <w:pPr>
        <w:numPr>
          <w:ilvl w:val="0"/>
          <w:numId w:val="8"/>
        </w:numPr>
        <w:spacing w:line="360" w:lineRule="auto"/>
        <w:ind w:firstLine="420"/>
        <w:rPr>
          <w:rFonts w:ascii="宋体" w:hAnsi="宋体" w:cs="宋体"/>
          <w:color w:val="000000"/>
          <w:sz w:val="24"/>
        </w:rPr>
      </w:pPr>
      <w:r>
        <w:rPr>
          <w:rFonts w:ascii="宋体" w:hAnsi="宋体" w:cs="宋体" w:hint="eastAsia"/>
          <w:color w:val="000000"/>
          <w:sz w:val="24"/>
        </w:rPr>
        <w:t>验收方法</w:t>
      </w:r>
    </w:p>
    <w:p w:rsidR="00654B92" w:rsidRDefault="00E03867">
      <w:pPr>
        <w:spacing w:line="360" w:lineRule="auto"/>
        <w:ind w:firstLineChars="200" w:firstLine="480"/>
        <w:rPr>
          <w:rFonts w:ascii="宋体" w:hAnsi="宋体" w:cs="宋体"/>
          <w:color w:val="000000"/>
          <w:sz w:val="24"/>
        </w:rPr>
      </w:pPr>
      <w:r>
        <w:rPr>
          <w:rFonts w:ascii="宋体" w:hAnsi="宋体" w:cs="宋体" w:hint="eastAsia"/>
          <w:color w:val="000000"/>
          <w:sz w:val="24"/>
        </w:rPr>
        <w:t>2.1每道漆涂装完，等涂层干燥固化后采用电磁干膜测厚仪测量（</w:t>
      </w:r>
      <w:r>
        <w:rPr>
          <w:rFonts w:ascii="宋体" w:hAnsi="宋体" w:cs="宋体" w:hint="eastAsia"/>
          <w:bCs/>
          <w:color w:val="000000"/>
          <w:sz w:val="24"/>
        </w:rPr>
        <w:t>乙方需现场配备一套漆膜测厚仪</w:t>
      </w:r>
      <w:r>
        <w:rPr>
          <w:rFonts w:ascii="宋体" w:hAnsi="宋体" w:cs="宋体" w:hint="eastAsia"/>
          <w:color w:val="000000"/>
          <w:sz w:val="24"/>
        </w:rPr>
        <w:t xml:space="preserve">），一个检测区域的膜厚获得认可和接受，必须满足以下准则: </w:t>
      </w:r>
    </w:p>
    <w:p w:rsidR="00654B92" w:rsidRDefault="00E03867">
      <w:pPr>
        <w:spacing w:line="360" w:lineRule="auto"/>
        <w:ind w:firstLineChars="200" w:firstLine="480"/>
        <w:rPr>
          <w:rFonts w:ascii="宋体" w:hAnsi="宋体" w:cs="宋体"/>
          <w:color w:val="000000"/>
          <w:sz w:val="24"/>
        </w:rPr>
      </w:pPr>
      <w:r>
        <w:rPr>
          <w:rFonts w:ascii="宋体" w:hAnsi="宋体" w:cs="宋体" w:hint="eastAsia"/>
          <w:color w:val="000000"/>
          <w:sz w:val="24"/>
        </w:rPr>
        <w:t>2.1.1所有测量值的算术平均值应当等于或大于额定干膜厚度值；</w:t>
      </w:r>
    </w:p>
    <w:p w:rsidR="00654B92" w:rsidRDefault="00E03867">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2.1.2所有测量值应当等于或高于额定干膜厚度值的 80%；</w:t>
      </w:r>
    </w:p>
    <w:p w:rsidR="00654B92" w:rsidRDefault="00E03867">
      <w:pPr>
        <w:spacing w:line="360" w:lineRule="auto"/>
        <w:ind w:firstLineChars="200" w:firstLine="480"/>
        <w:rPr>
          <w:rFonts w:ascii="宋体" w:hAnsi="宋体" w:cs="宋体"/>
          <w:color w:val="000000"/>
          <w:sz w:val="24"/>
        </w:rPr>
      </w:pPr>
      <w:r>
        <w:rPr>
          <w:rFonts w:ascii="宋体" w:hAnsi="宋体" w:cs="宋体" w:hint="eastAsia"/>
          <w:color w:val="000000"/>
          <w:sz w:val="24"/>
        </w:rPr>
        <w:t>2.1.3所有测量点中，低于额定干膜厚度但不低于 80%额定干膜厚度的测量点应不超过总测量点的 20%；</w:t>
      </w:r>
    </w:p>
    <w:p w:rsidR="00654B92" w:rsidRDefault="00E03867">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2.1.4所有测量值应低于或等于规定的最大干膜厚度值，如果没有规定，参照ISO 12944-5标准执行。 </w:t>
      </w:r>
    </w:p>
    <w:p w:rsidR="00654B92" w:rsidRDefault="00E03867">
      <w:pPr>
        <w:adjustRightInd w:val="0"/>
        <w:snapToGrid w:val="0"/>
        <w:spacing w:line="360" w:lineRule="auto"/>
        <w:ind w:firstLine="420"/>
        <w:rPr>
          <w:rFonts w:ascii="宋体" w:hAnsi="宋体" w:cs="宋体"/>
          <w:color w:val="000000"/>
          <w:sz w:val="24"/>
        </w:rPr>
      </w:pPr>
      <w:r>
        <w:rPr>
          <w:rFonts w:ascii="宋体" w:hAnsi="宋体" w:cs="宋体" w:hint="eastAsia"/>
          <w:color w:val="000000"/>
          <w:sz w:val="24"/>
        </w:rPr>
        <w:t>2.2油漆的附着力采用划叉法检测，在切割的交叉处允许有少量薄片剥落，剥落面积应小于图形面积的15%。</w:t>
      </w:r>
    </w:p>
    <w:p w:rsidR="00654B92" w:rsidRDefault="00E03867">
      <w:pPr>
        <w:adjustRightInd w:val="0"/>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五、环境保护及文明施工</w:t>
      </w:r>
    </w:p>
    <w:p w:rsidR="00654B92" w:rsidRDefault="00E03867">
      <w:pPr>
        <w:adjustRightInd w:val="0"/>
        <w:snapToGrid w:val="0"/>
        <w:spacing w:line="360" w:lineRule="auto"/>
        <w:ind w:firstLine="480"/>
        <w:rPr>
          <w:rFonts w:ascii="宋体" w:hAnsi="宋体" w:cs="宋体"/>
          <w:color w:val="000000"/>
          <w:sz w:val="24"/>
        </w:rPr>
      </w:pPr>
      <w:r>
        <w:rPr>
          <w:rFonts w:ascii="宋体" w:hAnsi="宋体" w:cs="宋体" w:hint="eastAsia"/>
          <w:color w:val="000000"/>
          <w:sz w:val="24"/>
        </w:rPr>
        <w:t>1、在施工过程中乙方应加强环境保护，减少对周边环境的影响</w:t>
      </w:r>
      <w:r>
        <w:rPr>
          <w:rFonts w:ascii="宋体" w:hAnsi="宋体" w:cs="宋体"/>
          <w:color w:val="000000"/>
          <w:sz w:val="24"/>
        </w:rPr>
        <w:t>。由乙方提供安全技术方案，确保</w:t>
      </w:r>
      <w:r>
        <w:rPr>
          <w:rFonts w:ascii="宋体" w:hAnsi="宋体" w:cs="宋体" w:hint="eastAsia"/>
          <w:color w:val="000000"/>
          <w:sz w:val="24"/>
        </w:rPr>
        <w:t>乙方施工引起的漆雾、滴漏、扬尘</w:t>
      </w:r>
      <w:r>
        <w:rPr>
          <w:rFonts w:ascii="宋体" w:hAnsi="宋体" w:cs="宋体"/>
          <w:color w:val="000000"/>
          <w:sz w:val="24"/>
        </w:rPr>
        <w:t>不能</w:t>
      </w:r>
      <w:r>
        <w:rPr>
          <w:rFonts w:ascii="宋体" w:hAnsi="宋体" w:cs="宋体" w:hint="eastAsia"/>
          <w:color w:val="000000"/>
          <w:sz w:val="24"/>
        </w:rPr>
        <w:t>给甲方或者其它单位设备设施、商品、货物以及仓储物品造成污染、腐蚀、污损</w:t>
      </w:r>
      <w:r>
        <w:rPr>
          <w:rFonts w:ascii="宋体" w:hAnsi="宋体" w:cs="宋体"/>
          <w:color w:val="000000"/>
          <w:sz w:val="24"/>
        </w:rPr>
        <w:t>。</w:t>
      </w:r>
    </w:p>
    <w:p w:rsidR="00654B92" w:rsidRDefault="00E03867">
      <w:pPr>
        <w:adjustRightInd w:val="0"/>
        <w:snapToGrid w:val="0"/>
        <w:spacing w:line="360" w:lineRule="auto"/>
        <w:ind w:firstLine="480"/>
        <w:rPr>
          <w:rFonts w:ascii="宋体" w:hAnsi="宋体" w:cs="宋体"/>
          <w:color w:val="000000"/>
          <w:sz w:val="24"/>
        </w:rPr>
      </w:pPr>
      <w:r>
        <w:rPr>
          <w:rFonts w:ascii="宋体" w:hAnsi="宋体" w:cs="宋体" w:hint="eastAsia"/>
          <w:color w:val="000000"/>
          <w:sz w:val="24"/>
        </w:rPr>
        <w:t>2、油漆施工带入港区内的所有自带工具、设备</w:t>
      </w:r>
      <w:r>
        <w:rPr>
          <w:rFonts w:ascii="宋体" w:hAnsi="宋体" w:cs="宋体"/>
          <w:color w:val="000000"/>
          <w:sz w:val="24"/>
        </w:rPr>
        <w:t>必须符合国家及行业标准</w:t>
      </w:r>
      <w:r>
        <w:rPr>
          <w:rFonts w:ascii="宋体" w:hAnsi="宋体" w:cs="宋体" w:hint="eastAsia"/>
          <w:color w:val="000000"/>
          <w:sz w:val="24"/>
        </w:rPr>
        <w:t>，进入前办理好有关登记手续，注明带入工具清单</w:t>
      </w:r>
      <w:r>
        <w:rPr>
          <w:rFonts w:ascii="宋体" w:hAnsi="宋体" w:cs="宋体"/>
          <w:color w:val="000000"/>
          <w:sz w:val="24"/>
        </w:rPr>
        <w:t>，工具清单内工具必须标明国家及行业标准，工具清单</w:t>
      </w:r>
      <w:r>
        <w:rPr>
          <w:rFonts w:ascii="宋体" w:hAnsi="宋体" w:cs="宋体" w:hint="eastAsia"/>
          <w:color w:val="000000"/>
          <w:sz w:val="24"/>
        </w:rPr>
        <w:t>一式二份，便于完工后清场退出。</w:t>
      </w:r>
    </w:p>
    <w:p w:rsidR="00654B92" w:rsidRDefault="00E03867">
      <w:pPr>
        <w:adjustRightInd w:val="0"/>
        <w:snapToGrid w:val="0"/>
        <w:spacing w:line="360" w:lineRule="auto"/>
        <w:ind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lang w:val="en-GB"/>
        </w:rPr>
        <w:t>长江流域施工，</w:t>
      </w:r>
      <w:r>
        <w:rPr>
          <w:rFonts w:ascii="宋体" w:hAnsi="宋体" w:cs="宋体"/>
          <w:color w:val="000000"/>
          <w:sz w:val="24"/>
        </w:rPr>
        <w:t>确保不造成</w:t>
      </w:r>
      <w:r>
        <w:rPr>
          <w:rFonts w:ascii="宋体" w:hAnsi="宋体" w:cs="宋体" w:hint="eastAsia"/>
          <w:color w:val="000000"/>
          <w:sz w:val="24"/>
          <w:lang w:val="en-GB"/>
        </w:rPr>
        <w:t>油漆及</w:t>
      </w:r>
      <w:r w:rsidR="00F27368">
        <w:rPr>
          <w:rFonts w:ascii="宋体" w:hAnsi="宋体" w:cs="宋体" w:hint="eastAsia"/>
          <w:color w:val="000000"/>
          <w:sz w:val="24"/>
          <w:lang w:val="en-GB"/>
        </w:rPr>
        <w:t>除锈</w:t>
      </w:r>
      <w:r>
        <w:rPr>
          <w:rFonts w:ascii="宋体" w:hAnsi="宋体" w:cs="宋体" w:hint="eastAsia"/>
          <w:color w:val="000000"/>
          <w:sz w:val="24"/>
          <w:lang w:val="en-GB"/>
        </w:rPr>
        <w:t>过程中的环境污染</w:t>
      </w:r>
      <w:r>
        <w:rPr>
          <w:rFonts w:ascii="宋体" w:hAnsi="宋体" w:cs="宋体" w:hint="eastAsia"/>
          <w:color w:val="000000"/>
          <w:sz w:val="24"/>
        </w:rPr>
        <w:t>，</w:t>
      </w:r>
      <w:r>
        <w:rPr>
          <w:rFonts w:ascii="宋体" w:hAnsi="宋体" w:cs="宋体"/>
          <w:color w:val="000000"/>
          <w:sz w:val="24"/>
        </w:rPr>
        <w:t>乙方需要制定防护措施方案，</w:t>
      </w:r>
      <w:r>
        <w:rPr>
          <w:rFonts w:ascii="宋体" w:hAnsi="宋体" w:cs="宋体" w:hint="eastAsia"/>
          <w:color w:val="000000"/>
          <w:sz w:val="24"/>
          <w:lang w:val="en-GB"/>
        </w:rPr>
        <w:t>所有施工面需做好防护隔离</w:t>
      </w:r>
      <w:r>
        <w:rPr>
          <w:rFonts w:ascii="宋体" w:hAnsi="宋体" w:cs="宋体"/>
          <w:color w:val="000000"/>
          <w:sz w:val="24"/>
        </w:rPr>
        <w:t>措施，</w:t>
      </w:r>
      <w:proofErr w:type="gramStart"/>
      <w:r>
        <w:rPr>
          <w:rFonts w:ascii="宋体" w:hAnsi="宋体" w:cs="宋体" w:hint="eastAsia"/>
          <w:color w:val="000000"/>
          <w:sz w:val="24"/>
        </w:rPr>
        <w:t>每天工</w:t>
      </w:r>
      <w:proofErr w:type="gramEnd"/>
      <w:r>
        <w:rPr>
          <w:rFonts w:ascii="宋体" w:hAnsi="宋体" w:cs="宋体" w:hint="eastAsia"/>
          <w:color w:val="000000"/>
          <w:sz w:val="24"/>
        </w:rPr>
        <w:t>完场清。</w:t>
      </w:r>
    </w:p>
    <w:p w:rsidR="00654B92" w:rsidRDefault="00E03867">
      <w:pPr>
        <w:adjustRightInd w:val="0"/>
        <w:snapToGrid w:val="0"/>
        <w:spacing w:line="360" w:lineRule="auto"/>
        <w:ind w:firstLine="480"/>
        <w:rPr>
          <w:rFonts w:ascii="宋体" w:hAnsi="宋体" w:cs="宋体"/>
          <w:color w:val="000000"/>
          <w:sz w:val="24"/>
        </w:rPr>
      </w:pPr>
      <w:r>
        <w:rPr>
          <w:rFonts w:ascii="宋体" w:hAnsi="宋体" w:cs="宋体"/>
          <w:color w:val="000000"/>
          <w:sz w:val="24"/>
        </w:rPr>
        <w:t>4、油漆过程中，需要对设备电气元器件的防护，不能因施工造成设备电气元器件的损坏。</w:t>
      </w:r>
    </w:p>
    <w:p w:rsidR="00654B92" w:rsidRDefault="00E03867">
      <w:pPr>
        <w:adjustRightInd w:val="0"/>
        <w:snapToGrid w:val="0"/>
        <w:spacing w:line="360" w:lineRule="auto"/>
        <w:ind w:firstLine="480"/>
        <w:rPr>
          <w:rFonts w:ascii="宋体" w:hAnsi="宋体" w:cs="宋体"/>
          <w:b/>
          <w:bCs/>
          <w:color w:val="000000"/>
          <w:sz w:val="24"/>
        </w:rPr>
      </w:pPr>
      <w:r>
        <w:rPr>
          <w:rFonts w:ascii="宋体" w:hAnsi="宋体" w:cs="宋体" w:hint="eastAsia"/>
          <w:b/>
          <w:bCs/>
          <w:color w:val="000000"/>
          <w:sz w:val="24"/>
        </w:rPr>
        <w:t>六、安全措施</w:t>
      </w:r>
    </w:p>
    <w:p w:rsidR="00654B92" w:rsidRDefault="00E03867">
      <w:pPr>
        <w:adjustRightInd w:val="0"/>
        <w:snapToGrid w:val="0"/>
        <w:spacing w:line="360" w:lineRule="auto"/>
        <w:ind w:firstLine="480"/>
        <w:rPr>
          <w:rFonts w:ascii="宋体" w:hAnsi="宋体" w:cs="宋体"/>
          <w:color w:val="000000"/>
          <w:sz w:val="24"/>
        </w:rPr>
      </w:pPr>
      <w:r>
        <w:rPr>
          <w:rFonts w:ascii="宋体" w:hAnsi="宋体" w:cs="宋体" w:hint="eastAsia"/>
          <w:color w:val="000000"/>
          <w:sz w:val="24"/>
        </w:rPr>
        <w:t>油漆涂装系高空作业，</w:t>
      </w:r>
      <w:r>
        <w:rPr>
          <w:rFonts w:ascii="宋体" w:hAnsi="宋体" w:cs="宋体"/>
          <w:color w:val="000000"/>
          <w:sz w:val="24"/>
        </w:rPr>
        <w:t>乙方须提供安全技术方案，要明确安全装置及安全保护措施，</w:t>
      </w:r>
      <w:r>
        <w:rPr>
          <w:rFonts w:ascii="宋体" w:hAnsi="宋体" w:cs="宋体" w:hint="eastAsia"/>
          <w:color w:val="000000"/>
          <w:sz w:val="24"/>
        </w:rPr>
        <w:t>项目开工前施工单位</w:t>
      </w:r>
      <w:r>
        <w:rPr>
          <w:rFonts w:ascii="宋体" w:hAnsi="宋体" w:cs="宋体"/>
          <w:color w:val="000000"/>
          <w:sz w:val="24"/>
        </w:rPr>
        <w:t>须</w:t>
      </w:r>
      <w:r>
        <w:rPr>
          <w:rFonts w:ascii="宋体" w:hAnsi="宋体" w:cs="宋体" w:hint="eastAsia"/>
          <w:color w:val="000000"/>
          <w:sz w:val="24"/>
        </w:rPr>
        <w:t>与甲方安全部门签订安全协议，作业人员必须严格遵守安全操作规程，并且必须佩戴好安全带（双保险带）</w:t>
      </w:r>
      <w:r>
        <w:rPr>
          <w:rFonts w:ascii="宋体" w:hAnsi="宋体" w:cs="宋体"/>
          <w:color w:val="000000"/>
          <w:sz w:val="24"/>
        </w:rPr>
        <w:t>、护目镜</w:t>
      </w:r>
      <w:r>
        <w:rPr>
          <w:rFonts w:ascii="宋体" w:hAnsi="宋体" w:cs="宋体" w:hint="eastAsia"/>
          <w:color w:val="000000"/>
          <w:sz w:val="24"/>
        </w:rPr>
        <w:t>和安全帽等防护用品，油漆施工人员必须全部购买工程施工人员人身安全保险并在施工前进行安全教育；对</w:t>
      </w:r>
      <w:r>
        <w:rPr>
          <w:rFonts w:ascii="宋体" w:hAnsi="宋体" w:cs="宋体"/>
          <w:color w:val="000000"/>
          <w:sz w:val="24"/>
        </w:rPr>
        <w:t>持</w:t>
      </w:r>
      <w:r>
        <w:rPr>
          <w:rFonts w:ascii="宋体" w:hAnsi="宋体" w:cs="宋体" w:hint="eastAsia"/>
          <w:color w:val="000000"/>
          <w:sz w:val="24"/>
        </w:rPr>
        <w:t>有恐高症、高血压、严重心脏病等有疾病的人员，禁止登高作业。施工部位应保证良好的照明和通风，以防挥发性可燃气体遇火星产生爆炸。施工期间须严格遵守港区的安全消防规定，施工现场严禁吸烟和动用明火，如确实要动用明火的地方，必须经过甲方安全部门许可并办理好有关手续，落实安全措施后方可进行。乙方因自身原因造成的一切安全事故甲方不承担任何安全责任。</w:t>
      </w:r>
    </w:p>
    <w:p w:rsidR="00654B92" w:rsidRDefault="00E03867">
      <w:pPr>
        <w:pStyle w:val="Style7"/>
        <w:spacing w:line="360" w:lineRule="auto"/>
        <w:ind w:left="520" w:firstLineChars="0" w:firstLine="0"/>
        <w:rPr>
          <w:rFonts w:ascii="宋体" w:hAnsi="宋体" w:cs="宋体"/>
          <w:b/>
          <w:bCs/>
          <w:color w:val="000000"/>
          <w:sz w:val="24"/>
        </w:rPr>
      </w:pPr>
      <w:r>
        <w:rPr>
          <w:rFonts w:ascii="宋体" w:hAnsi="宋体" w:cs="宋体" w:hint="eastAsia"/>
          <w:b/>
          <w:bCs/>
          <w:color w:val="000000"/>
          <w:sz w:val="24"/>
        </w:rPr>
        <w:t>七、资质要求</w:t>
      </w:r>
    </w:p>
    <w:p w:rsidR="00654B92" w:rsidRDefault="00E03867">
      <w:pPr>
        <w:adjustRightInd w:val="0"/>
        <w:snapToGrid w:val="0"/>
        <w:spacing w:line="360" w:lineRule="auto"/>
        <w:ind w:firstLine="480"/>
        <w:rPr>
          <w:rFonts w:ascii="宋体" w:hAnsi="宋体" w:cs="宋体"/>
          <w:color w:val="000000"/>
          <w:sz w:val="24"/>
        </w:rPr>
      </w:pPr>
      <w:r>
        <w:rPr>
          <w:rFonts w:ascii="宋体" w:hAnsi="宋体" w:cs="宋体" w:hint="eastAsia"/>
          <w:color w:val="000000"/>
          <w:sz w:val="24"/>
        </w:rPr>
        <w:lastRenderedPageBreak/>
        <w:t>1、防水防腐保温工程专业承包贰级及以上</w:t>
      </w:r>
      <w:r>
        <w:rPr>
          <w:rFonts w:ascii="宋体" w:hAnsi="宋体" w:cs="宋体"/>
          <w:color w:val="000000"/>
          <w:sz w:val="24"/>
        </w:rPr>
        <w:t>；</w:t>
      </w:r>
    </w:p>
    <w:p w:rsidR="00654B92" w:rsidRDefault="00E03867">
      <w:pPr>
        <w:adjustRightInd w:val="0"/>
        <w:snapToGrid w:val="0"/>
        <w:spacing w:line="360" w:lineRule="auto"/>
        <w:ind w:firstLine="480"/>
        <w:rPr>
          <w:rFonts w:ascii="宋体" w:hAnsi="宋体" w:cs="宋体"/>
          <w:color w:val="000000"/>
          <w:sz w:val="24"/>
        </w:rPr>
      </w:pPr>
      <w:r>
        <w:rPr>
          <w:rFonts w:ascii="宋体" w:hAnsi="宋体" w:cs="宋体" w:hint="eastAsia"/>
          <w:color w:val="000000"/>
          <w:sz w:val="24"/>
        </w:rPr>
        <w:t>2、建筑业施工安全生产许可证</w:t>
      </w:r>
      <w:r>
        <w:rPr>
          <w:rFonts w:ascii="宋体" w:hAnsi="宋体" w:cs="宋体"/>
          <w:color w:val="000000"/>
          <w:sz w:val="24"/>
        </w:rPr>
        <w:t>；</w:t>
      </w:r>
    </w:p>
    <w:p w:rsidR="00654B92" w:rsidRDefault="00E0386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3、项目现场配备专职安全员，需持有安全人员安全资格C1证</w:t>
      </w:r>
      <w:r>
        <w:rPr>
          <w:rFonts w:ascii="宋体" w:hAnsi="宋体" w:cs="宋体"/>
          <w:color w:val="000000"/>
          <w:sz w:val="24"/>
        </w:rPr>
        <w:t>；</w:t>
      </w:r>
    </w:p>
    <w:p w:rsidR="00654B92" w:rsidRDefault="00E03867">
      <w:pPr>
        <w:adjustRightInd w:val="0"/>
        <w:snapToGrid w:val="0"/>
        <w:spacing w:line="360" w:lineRule="auto"/>
        <w:ind w:firstLineChars="200" w:firstLine="480"/>
        <w:rPr>
          <w:rFonts w:ascii="宋体" w:hAnsi="宋体" w:cs="宋体"/>
          <w:color w:val="000000"/>
          <w:sz w:val="24"/>
        </w:rPr>
      </w:pPr>
      <w:r>
        <w:rPr>
          <w:rFonts w:ascii="宋体" w:hAnsi="宋体" w:cs="宋体"/>
          <w:color w:val="000000"/>
          <w:sz w:val="24"/>
        </w:rPr>
        <w:t>4、项目现场施工人员，需持有高</w:t>
      </w:r>
      <w:r>
        <w:rPr>
          <w:rFonts w:ascii="宋体" w:hAnsi="宋体" w:cs="宋体" w:hint="eastAsia"/>
          <w:color w:val="000000"/>
          <w:sz w:val="24"/>
        </w:rPr>
        <w:t>处</w:t>
      </w:r>
      <w:r>
        <w:rPr>
          <w:rFonts w:ascii="宋体" w:hAnsi="宋体" w:cs="宋体"/>
          <w:color w:val="000000"/>
          <w:sz w:val="24"/>
        </w:rPr>
        <w:t>作业证</w:t>
      </w:r>
      <w:r>
        <w:rPr>
          <w:rFonts w:ascii="宋体" w:hAnsi="宋体" w:cs="宋体" w:hint="eastAsia"/>
          <w:color w:val="000000"/>
          <w:sz w:val="24"/>
        </w:rPr>
        <w:t>;</w:t>
      </w:r>
    </w:p>
    <w:p w:rsidR="00654B92" w:rsidRDefault="00654B92">
      <w:pPr>
        <w:spacing w:line="360" w:lineRule="auto"/>
        <w:rPr>
          <w:rFonts w:ascii="宋体" w:hAnsi="宋体" w:cs="宋体"/>
          <w:color w:val="000000"/>
          <w:sz w:val="28"/>
          <w:szCs w:val="28"/>
        </w:rPr>
      </w:pPr>
    </w:p>
    <w:sectPr w:rsidR="00654B92" w:rsidSect="00440ED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216" w:rsidRDefault="00113216" w:rsidP="00F269D2">
      <w:r>
        <w:separator/>
      </w:r>
    </w:p>
  </w:endnote>
  <w:endnote w:type="continuationSeparator" w:id="0">
    <w:p w:rsidR="00113216" w:rsidRDefault="00113216" w:rsidP="00F26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216" w:rsidRDefault="00113216" w:rsidP="00F269D2">
      <w:r>
        <w:separator/>
      </w:r>
    </w:p>
  </w:footnote>
  <w:footnote w:type="continuationSeparator" w:id="0">
    <w:p w:rsidR="00113216" w:rsidRDefault="00113216" w:rsidP="00F26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91EA74"/>
    <w:multiLevelType w:val="singleLevel"/>
    <w:tmpl w:val="CC91EA74"/>
    <w:lvl w:ilvl="0">
      <w:start w:val="1"/>
      <w:numFmt w:val="decimal"/>
      <w:suff w:val="nothing"/>
      <w:lvlText w:val="%1、"/>
      <w:lvlJc w:val="left"/>
    </w:lvl>
  </w:abstractNum>
  <w:abstractNum w:abstractNumId="1">
    <w:nsid w:val="DBAE7E19"/>
    <w:multiLevelType w:val="singleLevel"/>
    <w:tmpl w:val="DBAE7E19"/>
    <w:lvl w:ilvl="0">
      <w:start w:val="1"/>
      <w:numFmt w:val="chineseCounting"/>
      <w:suff w:val="nothing"/>
      <w:lvlText w:val="%1、"/>
      <w:lvlJc w:val="left"/>
      <w:rPr>
        <w:rFonts w:hint="eastAsia"/>
      </w:rPr>
    </w:lvl>
  </w:abstractNum>
  <w:abstractNum w:abstractNumId="2">
    <w:nsid w:val="E9B2AD2D"/>
    <w:multiLevelType w:val="singleLevel"/>
    <w:tmpl w:val="E9B2AD2D"/>
    <w:lvl w:ilvl="0">
      <w:start w:val="5"/>
      <w:numFmt w:val="decimal"/>
      <w:suff w:val="nothing"/>
      <w:lvlText w:val="%1、"/>
      <w:lvlJc w:val="left"/>
      <w:pPr>
        <w:ind w:left="480" w:firstLine="0"/>
      </w:pPr>
    </w:lvl>
  </w:abstractNum>
  <w:abstractNum w:abstractNumId="3">
    <w:nsid w:val="F067AC3F"/>
    <w:multiLevelType w:val="singleLevel"/>
    <w:tmpl w:val="F067AC3F"/>
    <w:lvl w:ilvl="0">
      <w:start w:val="1"/>
      <w:numFmt w:val="decimal"/>
      <w:suff w:val="nothing"/>
      <w:lvlText w:val="%1、"/>
      <w:lvlJc w:val="left"/>
      <w:pPr>
        <w:ind w:left="600" w:firstLine="0"/>
      </w:pPr>
    </w:lvl>
  </w:abstractNum>
  <w:abstractNum w:abstractNumId="4">
    <w:nsid w:val="07E62C38"/>
    <w:multiLevelType w:val="singleLevel"/>
    <w:tmpl w:val="07E62C38"/>
    <w:lvl w:ilvl="0">
      <w:start w:val="1"/>
      <w:numFmt w:val="upperLetter"/>
      <w:pStyle w:val="4"/>
      <w:lvlText w:val="%1."/>
      <w:legacy w:legacy="1" w:legacySpace="0" w:legacyIndent="300"/>
      <w:lvlJc w:val="left"/>
      <w:pPr>
        <w:ind w:left="300" w:hanging="300"/>
      </w:pPr>
      <w:rPr>
        <w:rFonts w:ascii="宋体" w:eastAsia="宋体" w:hint="eastAsia"/>
        <w:b/>
        <w:i w:val="0"/>
        <w:sz w:val="28"/>
        <w:u w:val="none"/>
      </w:rPr>
    </w:lvl>
  </w:abstractNum>
  <w:abstractNum w:abstractNumId="5">
    <w:nsid w:val="2FD5B6F6"/>
    <w:multiLevelType w:val="singleLevel"/>
    <w:tmpl w:val="2FD5B6F6"/>
    <w:lvl w:ilvl="0">
      <w:start w:val="5"/>
      <w:numFmt w:val="decimal"/>
      <w:suff w:val="nothing"/>
      <w:lvlText w:val="%1、"/>
      <w:lvlJc w:val="left"/>
    </w:lvl>
  </w:abstractNum>
  <w:abstractNum w:abstractNumId="6">
    <w:nsid w:val="47526F26"/>
    <w:multiLevelType w:val="singleLevel"/>
    <w:tmpl w:val="47526F26"/>
    <w:lvl w:ilvl="0">
      <w:start w:val="3"/>
      <w:numFmt w:val="chineseCounting"/>
      <w:suff w:val="nothing"/>
      <w:lvlText w:val="（%1）"/>
      <w:lvlJc w:val="left"/>
      <w:pPr>
        <w:ind w:left="480" w:firstLine="0"/>
      </w:pPr>
      <w:rPr>
        <w:rFonts w:hint="eastAsia"/>
      </w:rPr>
    </w:lvl>
  </w:abstractNum>
  <w:abstractNum w:abstractNumId="7">
    <w:nsid w:val="504B0340"/>
    <w:multiLevelType w:val="hybridMultilevel"/>
    <w:tmpl w:val="4F969BB2"/>
    <w:lvl w:ilvl="0" w:tplc="8A9C007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75C246"/>
    <w:multiLevelType w:val="singleLevel"/>
    <w:tmpl w:val="6D75C246"/>
    <w:lvl w:ilvl="0">
      <w:start w:val="2"/>
      <w:numFmt w:val="decimal"/>
      <w:suff w:val="nothing"/>
      <w:lvlText w:val="%1、"/>
      <w:lvlJc w:val="left"/>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094"/>
    <w:rsid w:val="8DF77899"/>
    <w:rsid w:val="AFFF3D8F"/>
    <w:rsid w:val="EF7B9058"/>
    <w:rsid w:val="FDFEE91C"/>
    <w:rsid w:val="FEEF75C6"/>
    <w:rsid w:val="FEFED9A8"/>
    <w:rsid w:val="000B1D00"/>
    <w:rsid w:val="00113216"/>
    <w:rsid w:val="00183594"/>
    <w:rsid w:val="00440ED1"/>
    <w:rsid w:val="004E4B15"/>
    <w:rsid w:val="004F48AA"/>
    <w:rsid w:val="00536094"/>
    <w:rsid w:val="00654B92"/>
    <w:rsid w:val="00827C8B"/>
    <w:rsid w:val="009303D8"/>
    <w:rsid w:val="00AD64B2"/>
    <w:rsid w:val="00B90AB4"/>
    <w:rsid w:val="00BC3C94"/>
    <w:rsid w:val="00BF3327"/>
    <w:rsid w:val="00C6193F"/>
    <w:rsid w:val="00C874EE"/>
    <w:rsid w:val="00D504B3"/>
    <w:rsid w:val="00E03867"/>
    <w:rsid w:val="00E546FE"/>
    <w:rsid w:val="00EC24C4"/>
    <w:rsid w:val="00F269D2"/>
    <w:rsid w:val="00F27368"/>
    <w:rsid w:val="00F3396B"/>
    <w:rsid w:val="0E401E3E"/>
    <w:rsid w:val="0EA74818"/>
    <w:rsid w:val="16C4299E"/>
    <w:rsid w:val="2BB33726"/>
    <w:rsid w:val="2DA32332"/>
    <w:rsid w:val="2FDE262B"/>
    <w:rsid w:val="35D51356"/>
    <w:rsid w:val="37246A58"/>
    <w:rsid w:val="39295159"/>
    <w:rsid w:val="3A5C799E"/>
    <w:rsid w:val="3BDF1080"/>
    <w:rsid w:val="40441852"/>
    <w:rsid w:val="4FFAE2F9"/>
    <w:rsid w:val="51EE2F1A"/>
    <w:rsid w:val="5558067D"/>
    <w:rsid w:val="5C791EA1"/>
    <w:rsid w:val="5CDF0087"/>
    <w:rsid w:val="5E7F7136"/>
    <w:rsid w:val="5F8B1160"/>
    <w:rsid w:val="651B2892"/>
    <w:rsid w:val="74F4218C"/>
    <w:rsid w:val="7B3B9274"/>
    <w:rsid w:val="7F805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ED1"/>
    <w:pPr>
      <w:widowControl w:val="0"/>
      <w:jc w:val="both"/>
    </w:pPr>
    <w:rPr>
      <w:kern w:val="2"/>
      <w:sz w:val="21"/>
      <w:szCs w:val="24"/>
    </w:rPr>
  </w:style>
  <w:style w:type="paragraph" w:styleId="4">
    <w:name w:val="heading 4"/>
    <w:basedOn w:val="a"/>
    <w:next w:val="a0"/>
    <w:qFormat/>
    <w:rsid w:val="00440ED1"/>
    <w:pPr>
      <w:keepNext/>
      <w:numPr>
        <w:numId w:val="1"/>
      </w:numPr>
      <w:autoSpaceDE w:val="0"/>
      <w:autoSpaceDN w:val="0"/>
      <w:adjustRightInd w:val="0"/>
      <w:textAlignment w:val="baseline"/>
      <w:outlineLvl w:val="3"/>
    </w:pPr>
    <w:rPr>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440ED1"/>
    <w:pPr>
      <w:ind w:firstLineChars="200" w:firstLine="420"/>
    </w:pPr>
  </w:style>
  <w:style w:type="paragraph" w:styleId="a4">
    <w:name w:val="Body Text"/>
    <w:basedOn w:val="a"/>
    <w:uiPriority w:val="99"/>
    <w:unhideWhenUsed/>
    <w:qFormat/>
    <w:rsid w:val="00440ED1"/>
    <w:pPr>
      <w:spacing w:after="120"/>
    </w:pPr>
  </w:style>
  <w:style w:type="paragraph" w:styleId="a5">
    <w:name w:val="footer"/>
    <w:basedOn w:val="a"/>
    <w:link w:val="Char"/>
    <w:rsid w:val="00440ED1"/>
    <w:pPr>
      <w:tabs>
        <w:tab w:val="center" w:pos="4153"/>
        <w:tab w:val="right" w:pos="8306"/>
      </w:tabs>
      <w:snapToGrid w:val="0"/>
      <w:jc w:val="left"/>
    </w:pPr>
    <w:rPr>
      <w:sz w:val="18"/>
      <w:szCs w:val="18"/>
    </w:rPr>
  </w:style>
  <w:style w:type="paragraph" w:styleId="a6">
    <w:name w:val="header"/>
    <w:basedOn w:val="a"/>
    <w:link w:val="Char0"/>
    <w:rsid w:val="00440ED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40ED1"/>
    <w:pPr>
      <w:widowControl/>
      <w:spacing w:before="100" w:beforeAutospacing="1" w:after="100" w:afterAutospacing="1"/>
      <w:jc w:val="left"/>
    </w:pPr>
    <w:rPr>
      <w:rFonts w:ascii="宋体" w:hAnsi="宋体" w:cs="宋体"/>
      <w:kern w:val="0"/>
      <w:sz w:val="24"/>
    </w:rPr>
  </w:style>
  <w:style w:type="paragraph" w:styleId="a8">
    <w:name w:val="Body Text First Indent"/>
    <w:basedOn w:val="a4"/>
    <w:unhideWhenUsed/>
    <w:qFormat/>
    <w:rsid w:val="00440ED1"/>
    <w:pPr>
      <w:ind w:firstLineChars="100" w:firstLine="420"/>
    </w:pPr>
    <w:rPr>
      <w:rFonts w:ascii="Calibri" w:hAnsi="Calibri"/>
      <w:sz w:val="24"/>
    </w:rPr>
  </w:style>
  <w:style w:type="paragraph" w:customStyle="1" w:styleId="Style7">
    <w:name w:val="_Style 7"/>
    <w:basedOn w:val="a4"/>
    <w:next w:val="a8"/>
    <w:qFormat/>
    <w:rsid w:val="00440ED1"/>
    <w:pPr>
      <w:ind w:firstLineChars="100" w:firstLine="420"/>
    </w:pPr>
  </w:style>
  <w:style w:type="paragraph" w:styleId="a9">
    <w:name w:val="List Paragraph"/>
    <w:basedOn w:val="a"/>
    <w:uiPriority w:val="34"/>
    <w:qFormat/>
    <w:rsid w:val="00440ED1"/>
    <w:pPr>
      <w:ind w:firstLineChars="200" w:firstLine="420"/>
    </w:pPr>
  </w:style>
  <w:style w:type="character" w:customStyle="1" w:styleId="Char0">
    <w:name w:val="页眉 Char"/>
    <w:basedOn w:val="a1"/>
    <w:link w:val="a6"/>
    <w:rsid w:val="00440ED1"/>
    <w:rPr>
      <w:kern w:val="2"/>
      <w:sz w:val="18"/>
      <w:szCs w:val="18"/>
    </w:rPr>
  </w:style>
  <w:style w:type="character" w:customStyle="1" w:styleId="Char">
    <w:name w:val="页脚 Char"/>
    <w:basedOn w:val="a1"/>
    <w:link w:val="a5"/>
    <w:rsid w:val="00440ED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439</Words>
  <Characters>2505</Characters>
  <Application>Microsoft Office Word</Application>
  <DocSecurity>0</DocSecurity>
  <Lines>20</Lines>
  <Paragraphs>5</Paragraphs>
  <ScaleCrop>false</ScaleCrop>
  <Company>微软中国</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cp:revision>
  <dcterms:created xsi:type="dcterms:W3CDTF">2021-03-18T05:40:00Z</dcterms:created>
  <dcterms:modified xsi:type="dcterms:W3CDTF">2022-05-16T07:53:00Z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585147246_cloud</vt:lpwstr>
  </property>
</Properties>
</file>